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C15355" w14:textId="5237571D"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3A7C65">
        <w:rPr>
          <w:rFonts w:ascii="Arial" w:hAnsi="Arial" w:cs="Arial"/>
          <w:b/>
          <w:bCs/>
          <w:sz w:val="24"/>
          <w:szCs w:val="24"/>
        </w:rPr>
        <w:t>4</w:t>
      </w:r>
      <w:r w:rsidR="00CC3C06">
        <w:rPr>
          <w:rFonts w:ascii="Arial" w:hAnsi="Arial" w:cs="Arial"/>
          <w:b/>
          <w:bCs/>
          <w:sz w:val="24"/>
          <w:szCs w:val="24"/>
        </w:rPr>
        <w:t>5</w:t>
      </w:r>
      <w:r w:rsidR="0040566A">
        <w:rPr>
          <w:rFonts w:ascii="Arial" w:hAnsi="Arial" w:cs="Arial"/>
          <w:b/>
          <w:bCs/>
          <w:sz w:val="24"/>
          <w:szCs w:val="24"/>
        </w:rPr>
        <w:t>E (E-meeting)</w:t>
      </w:r>
      <w:r>
        <w:rPr>
          <w:rFonts w:ascii="Arial" w:hAnsi="Arial" w:cs="Arial"/>
          <w:b/>
          <w:bCs/>
          <w:sz w:val="24"/>
          <w:szCs w:val="24"/>
        </w:rPr>
        <w:tab/>
      </w:r>
      <w:r w:rsidR="00A51061" w:rsidRPr="00A51061">
        <w:rPr>
          <w:rFonts w:ascii="Arial" w:hAnsi="Arial" w:cs="Arial"/>
          <w:b/>
          <w:bCs/>
          <w:sz w:val="24"/>
          <w:szCs w:val="24"/>
        </w:rPr>
        <w:t>S2-2</w:t>
      </w:r>
      <w:r w:rsidR="004B222F">
        <w:rPr>
          <w:rFonts w:ascii="Arial" w:hAnsi="Arial" w:cs="Arial"/>
          <w:b/>
          <w:bCs/>
          <w:sz w:val="24"/>
          <w:szCs w:val="24"/>
        </w:rPr>
        <w:t>1</w:t>
      </w:r>
      <w:r w:rsidR="009545B1">
        <w:rPr>
          <w:rFonts w:ascii="Arial" w:hAnsi="Arial" w:cs="Arial"/>
          <w:b/>
          <w:bCs/>
          <w:sz w:val="24"/>
          <w:szCs w:val="24"/>
        </w:rPr>
        <w:t>04646</w:t>
      </w:r>
    </w:p>
    <w:p w14:paraId="51A6B926" w14:textId="05CFBD5F" w:rsidR="001B1F9D" w:rsidRDefault="00CC3C06">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May 17-28</w:t>
      </w:r>
      <w:r w:rsidR="009451C5" w:rsidRPr="0053494B">
        <w:rPr>
          <w:rFonts w:ascii="Arial" w:hAnsi="Arial" w:cs="Arial"/>
          <w:b/>
          <w:bCs/>
          <w:sz w:val="24"/>
          <w:szCs w:val="24"/>
        </w:rPr>
        <w:t xml:space="preserve"> 20</w:t>
      </w:r>
      <w:r w:rsidR="00846A2F">
        <w:rPr>
          <w:rFonts w:ascii="Arial" w:hAnsi="Arial" w:cs="Arial"/>
          <w:b/>
          <w:bCs/>
          <w:sz w:val="24"/>
          <w:szCs w:val="24"/>
        </w:rPr>
        <w:t>2</w:t>
      </w:r>
      <w:r w:rsidR="00E96D1E">
        <w:rPr>
          <w:rFonts w:ascii="Arial" w:hAnsi="Arial" w:cs="Arial"/>
          <w:b/>
          <w:bCs/>
          <w:sz w:val="24"/>
          <w:szCs w:val="24"/>
        </w:rPr>
        <w:t>1</w:t>
      </w:r>
      <w:r w:rsidR="009451C5" w:rsidRPr="0053494B">
        <w:rPr>
          <w:rFonts w:ascii="Arial" w:hAnsi="Arial" w:cs="Arial"/>
          <w:b/>
          <w:bCs/>
          <w:sz w:val="24"/>
          <w:szCs w:val="24"/>
        </w:rPr>
        <w:t>,</w:t>
      </w:r>
      <w:r w:rsidR="00960AA0">
        <w:rPr>
          <w:rFonts w:ascii="Arial" w:hAnsi="Arial" w:cs="Arial"/>
          <w:b/>
          <w:bCs/>
          <w:sz w:val="24"/>
          <w:szCs w:val="24"/>
        </w:rPr>
        <w:t xml:space="preserve"> Online</w:t>
      </w:r>
      <w:r w:rsidR="001B1F9D">
        <w:rPr>
          <w:rFonts w:ascii="Arial" w:hAnsi="Arial" w:cs="Arial"/>
          <w:b/>
          <w:bCs/>
        </w:rPr>
        <w:tab/>
      </w:r>
    </w:p>
    <w:bookmarkEnd w:id="0"/>
    <w:bookmarkEnd w:id="1"/>
    <w:bookmarkEnd w:id="2"/>
    <w:bookmarkEnd w:id="3"/>
    <w:p w14:paraId="0419B569" w14:textId="77777777"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960AA0">
        <w:rPr>
          <w:rFonts w:ascii="Arial" w:hAnsi="Arial" w:cs="Arial"/>
          <w:b/>
          <w:lang w:eastAsia="ko-KR"/>
        </w:rPr>
        <w:t>Nokia, Nokia Shanghai bell</w:t>
      </w:r>
    </w:p>
    <w:p w14:paraId="69511F03" w14:textId="16EC1AED"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E07AA7">
        <w:rPr>
          <w:rFonts w:ascii="Arial" w:hAnsi="Arial" w:cs="Arial"/>
          <w:b/>
        </w:rPr>
        <w:t xml:space="preserve">Support for </w:t>
      </w:r>
      <w:r w:rsidR="00AF6A1E">
        <w:rPr>
          <w:rFonts w:ascii="Arial" w:hAnsi="Arial" w:cs="Arial"/>
          <w:b/>
        </w:rPr>
        <w:t>PDU Session</w:t>
      </w:r>
      <w:r w:rsidR="00E07AA7">
        <w:rPr>
          <w:rFonts w:ascii="Arial" w:hAnsi="Arial" w:cs="Arial"/>
          <w:b/>
        </w:rPr>
        <w:t xml:space="preserve"> Counting</w:t>
      </w:r>
      <w:r w:rsidR="003910FD">
        <w:rPr>
          <w:rFonts w:ascii="Arial" w:hAnsi="Arial" w:cs="Arial"/>
          <w:b/>
        </w:rPr>
        <w:t xml:space="preserve"> </w:t>
      </w:r>
      <w:r w:rsidR="00E07AA7">
        <w:rPr>
          <w:rFonts w:ascii="Arial" w:hAnsi="Arial" w:cs="Arial"/>
          <w:b/>
        </w:rPr>
        <w:t>in EPS and for Roaming UEs</w:t>
      </w:r>
    </w:p>
    <w:p w14:paraId="681F93D3" w14:textId="2347FD4F"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sidR="00167727">
        <w:rPr>
          <w:rFonts w:ascii="Arial" w:hAnsi="Arial" w:cs="Arial"/>
          <w:b/>
          <w:lang w:eastAsia="ko-KR"/>
        </w:rPr>
        <w:t>Information</w:t>
      </w:r>
    </w:p>
    <w:p w14:paraId="1E76E869" w14:textId="75B10D6F"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6D1BB2">
        <w:rPr>
          <w:rFonts w:ascii="Arial" w:hAnsi="Arial" w:cs="Arial"/>
          <w:b/>
        </w:rPr>
        <w:t>8.</w:t>
      </w:r>
      <w:r w:rsidR="005F464D">
        <w:rPr>
          <w:rFonts w:ascii="Arial" w:hAnsi="Arial" w:cs="Arial"/>
          <w:b/>
        </w:rPr>
        <w:t>4</w:t>
      </w:r>
    </w:p>
    <w:p w14:paraId="52BEC70E" w14:textId="001310F0"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5F464D">
        <w:rPr>
          <w:rFonts w:ascii="Arial" w:hAnsi="Arial" w:cs="Arial"/>
          <w:b/>
        </w:rPr>
        <w:t xml:space="preserve">eNS </w:t>
      </w:r>
      <w:r w:rsidR="0040566A">
        <w:rPr>
          <w:rFonts w:ascii="Arial" w:hAnsi="Arial" w:cs="Arial"/>
          <w:b/>
        </w:rPr>
        <w:t>/ Rel-17</w:t>
      </w:r>
    </w:p>
    <w:p w14:paraId="7BE745CA" w14:textId="3033C467" w:rsidR="001B1F9D" w:rsidRDefault="001B1F9D">
      <w:pPr>
        <w:rPr>
          <w:rFonts w:ascii="Arial" w:hAnsi="Arial" w:cs="Arial"/>
          <w:i/>
        </w:rPr>
      </w:pPr>
      <w:r w:rsidRPr="0009406E">
        <w:rPr>
          <w:rFonts w:ascii="Arial" w:hAnsi="Arial" w:cs="Arial"/>
          <w:i/>
        </w:rPr>
        <w:t xml:space="preserve">Abstract of the contribution: </w:t>
      </w:r>
      <w:r w:rsidR="00E96D1E">
        <w:rPr>
          <w:rFonts w:ascii="Arial" w:hAnsi="Arial" w:cs="Arial"/>
          <w:i/>
        </w:rPr>
        <w:t>T</w:t>
      </w:r>
      <w:r w:rsidR="00167727">
        <w:rPr>
          <w:rFonts w:ascii="Arial" w:hAnsi="Arial" w:cs="Arial"/>
          <w:i/>
        </w:rPr>
        <w:t xml:space="preserve">his paper </w:t>
      </w:r>
      <w:r w:rsidR="003D52FD">
        <w:rPr>
          <w:rFonts w:ascii="Arial" w:hAnsi="Arial" w:cs="Arial"/>
          <w:i/>
        </w:rPr>
        <w:t xml:space="preserve">clarifies the need to support counting of PDU sessions on EPS. </w:t>
      </w:r>
      <w:r w:rsidR="00E07AA7">
        <w:rPr>
          <w:rFonts w:ascii="Arial" w:hAnsi="Arial" w:cs="Arial"/>
          <w:i/>
        </w:rPr>
        <w:t xml:space="preserve">It </w:t>
      </w:r>
      <w:r w:rsidR="003D52FD">
        <w:rPr>
          <w:rFonts w:ascii="Arial" w:hAnsi="Arial" w:cs="Arial"/>
          <w:i/>
        </w:rPr>
        <w:t xml:space="preserve">also </w:t>
      </w:r>
      <w:r w:rsidR="00E07AA7">
        <w:rPr>
          <w:rFonts w:ascii="Arial" w:hAnsi="Arial" w:cs="Arial"/>
          <w:i/>
        </w:rPr>
        <w:t xml:space="preserve">explains </w:t>
      </w:r>
      <w:r w:rsidR="003D52FD">
        <w:rPr>
          <w:rFonts w:ascii="Arial" w:hAnsi="Arial" w:cs="Arial"/>
          <w:i/>
        </w:rPr>
        <w:t>that a single centralized counting for roaming and non-roaming UEs</w:t>
      </w:r>
      <w:r w:rsidR="00E07AA7">
        <w:rPr>
          <w:rFonts w:ascii="Arial" w:hAnsi="Arial" w:cs="Arial"/>
          <w:i/>
        </w:rPr>
        <w:t xml:space="preserve"> needs to be supported</w:t>
      </w:r>
    </w:p>
    <w:p w14:paraId="726D5130" w14:textId="017262F7" w:rsidR="00314E93" w:rsidRDefault="00314E93" w:rsidP="00314E93">
      <w:pPr>
        <w:pStyle w:val="Heading1"/>
      </w:pPr>
      <w:r>
        <w:t>Discussion</w:t>
      </w:r>
    </w:p>
    <w:p w14:paraId="1C4B3D0E" w14:textId="0AA3DB02" w:rsidR="003D52FD" w:rsidRPr="00E07AA7" w:rsidRDefault="003D52FD" w:rsidP="00E07AA7">
      <w:pPr>
        <w:rPr>
          <w:rFonts w:ascii="Arial" w:hAnsi="Arial" w:cs="Arial"/>
          <w:sz w:val="22"/>
          <w:szCs w:val="22"/>
        </w:rPr>
      </w:pPr>
      <w:r w:rsidRPr="00E07AA7">
        <w:rPr>
          <w:rFonts w:ascii="Arial" w:hAnsi="Arial" w:cs="Arial"/>
          <w:sz w:val="22"/>
          <w:szCs w:val="22"/>
        </w:rPr>
        <w:t>NG.116v4.0 on the GSMA website since autumn 2020 provides this:</w:t>
      </w:r>
    </w:p>
    <w:p w14:paraId="4B1580AA" w14:textId="12F5E8A8" w:rsidR="003D52FD" w:rsidRDefault="003D52FD" w:rsidP="003D52FD"/>
    <w:p w14:paraId="7EEB21E9" w14:textId="61A2F945" w:rsidR="003D52FD" w:rsidRPr="003D52FD" w:rsidRDefault="003D52FD" w:rsidP="003D52FD">
      <w:pPr>
        <w:rPr>
          <w:rFonts w:ascii="Arial" w:eastAsia="SimSun" w:hAnsi="Arial"/>
          <w:b/>
          <w:color w:val="auto"/>
          <w:sz w:val="22"/>
          <w:szCs w:val="22"/>
          <w:lang w:eastAsia="en-GB"/>
        </w:rPr>
      </w:pPr>
      <w:r w:rsidRPr="003D52FD">
        <w:rPr>
          <w:rFonts w:ascii="Arial" w:eastAsia="SimSun" w:hAnsi="Arial"/>
          <w:b/>
          <w:color w:val="auto"/>
          <w:sz w:val="22"/>
          <w:szCs w:val="22"/>
          <w:lang w:eastAsia="en-GB"/>
        </w:rPr>
        <w:t>3.4.16</w:t>
      </w:r>
      <w:r w:rsidRPr="003D52FD">
        <w:rPr>
          <w:rFonts w:ascii="Arial" w:eastAsia="SimSun" w:hAnsi="Arial"/>
          <w:b/>
          <w:color w:val="auto"/>
          <w:sz w:val="22"/>
          <w:szCs w:val="22"/>
          <w:lang w:eastAsia="en-GB"/>
        </w:rPr>
        <w:tab/>
        <w:t>Maximum number of PDU sessions</w:t>
      </w:r>
    </w:p>
    <w:p w14:paraId="4B407F6A" w14:textId="456ABA8C" w:rsidR="003D52FD" w:rsidRDefault="003D52FD" w:rsidP="003D52FD">
      <w:r>
        <w:t>[...]</w:t>
      </w:r>
    </w:p>
    <w:p w14:paraId="497575FE" w14:textId="77777777" w:rsidR="003D52FD" w:rsidRDefault="003D52FD" w:rsidP="003D52FD">
      <w:pPr>
        <w:pStyle w:val="NormalParagraph"/>
        <w:rPr>
          <w:b/>
        </w:rPr>
      </w:pPr>
      <w:r w:rsidRPr="00894A35">
        <w:rPr>
          <w:b/>
        </w:rPr>
        <w:t xml:space="preserve">EPS counting required </w:t>
      </w:r>
    </w:p>
    <w:p w14:paraId="3A3C6BB6" w14:textId="77777777" w:rsidR="003D52FD" w:rsidRDefault="003D52FD" w:rsidP="003D52FD">
      <w:pPr>
        <w:pStyle w:val="NormalParagraph"/>
        <w:rPr>
          <w:lang w:eastAsia="de-DE"/>
        </w:rPr>
      </w:pPr>
      <w:r>
        <w:rPr>
          <w:lang w:eastAsia="de-DE"/>
        </w:rPr>
        <w:t xml:space="preserve">If this parameter indicates that EPS counting is required, the PDU sessions counting shall also take into account the PDN connections in the EPS </w:t>
      </w:r>
      <w:r w:rsidRPr="00846087">
        <w:rPr>
          <w:lang w:eastAsia="de-DE"/>
        </w:rPr>
        <w:t>connected to an APN that maps to a DNN/S-NSSAI of the network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D52FD" w:rsidRPr="002454C5" w14:paraId="6C537CC9" w14:textId="77777777" w:rsidTr="009945AB">
        <w:trPr>
          <w:cantSplit/>
          <w:tblHeader/>
        </w:trPr>
        <w:tc>
          <w:tcPr>
            <w:tcW w:w="3650" w:type="dxa"/>
            <w:shd w:val="clear" w:color="auto" w:fill="DE002B"/>
          </w:tcPr>
          <w:p w14:paraId="3AFD082C" w14:textId="77777777" w:rsidR="003D52FD" w:rsidRPr="002454C5" w:rsidRDefault="003D52FD" w:rsidP="009945AB">
            <w:pPr>
              <w:pStyle w:val="TableHeader"/>
            </w:pPr>
            <w:r w:rsidRPr="002454C5">
              <w:t>Parameters</w:t>
            </w:r>
          </w:p>
        </w:tc>
        <w:tc>
          <w:tcPr>
            <w:tcW w:w="3650" w:type="dxa"/>
            <w:shd w:val="clear" w:color="auto" w:fill="DE002B"/>
          </w:tcPr>
          <w:p w14:paraId="182F5EC5" w14:textId="77777777" w:rsidR="003D52FD" w:rsidRPr="002454C5" w:rsidRDefault="003D52FD" w:rsidP="009945AB">
            <w:pPr>
              <w:pStyle w:val="TableHeader"/>
            </w:pPr>
          </w:p>
        </w:tc>
      </w:tr>
      <w:tr w:rsidR="003D52FD" w:rsidRPr="002454C5" w14:paraId="0D7AEF30" w14:textId="77777777" w:rsidTr="009945AB">
        <w:tc>
          <w:tcPr>
            <w:tcW w:w="3650" w:type="dxa"/>
            <w:vAlign w:val="center"/>
          </w:tcPr>
          <w:p w14:paraId="59E72753" w14:textId="77777777" w:rsidR="003D52FD" w:rsidRPr="002454C5" w:rsidRDefault="003D52FD" w:rsidP="009945AB">
            <w:pPr>
              <w:pStyle w:val="TableText"/>
            </w:pPr>
            <w:r w:rsidRPr="002454C5">
              <w:t>Measurement unit</w:t>
            </w:r>
          </w:p>
        </w:tc>
        <w:tc>
          <w:tcPr>
            <w:tcW w:w="3650" w:type="dxa"/>
          </w:tcPr>
          <w:p w14:paraId="13DC822F" w14:textId="77777777" w:rsidR="003D52FD" w:rsidRPr="002454C5" w:rsidRDefault="003D52FD" w:rsidP="009945AB">
            <w:pPr>
              <w:pStyle w:val="TableText"/>
            </w:pPr>
            <w:r w:rsidRPr="002454C5">
              <w:t>NA</w:t>
            </w:r>
          </w:p>
        </w:tc>
      </w:tr>
      <w:tr w:rsidR="003D52FD" w:rsidRPr="002454C5" w14:paraId="07B61503" w14:textId="77777777" w:rsidTr="009945AB">
        <w:tc>
          <w:tcPr>
            <w:tcW w:w="3650" w:type="dxa"/>
            <w:vAlign w:val="center"/>
          </w:tcPr>
          <w:p w14:paraId="4036BB0F" w14:textId="77777777" w:rsidR="003D52FD" w:rsidRPr="002454C5" w:rsidRDefault="003D52FD" w:rsidP="009945AB">
            <w:pPr>
              <w:pStyle w:val="TableText"/>
            </w:pPr>
            <w:r>
              <w:t>Allowed Values</w:t>
            </w:r>
          </w:p>
        </w:tc>
        <w:tc>
          <w:tcPr>
            <w:tcW w:w="3650" w:type="dxa"/>
          </w:tcPr>
          <w:p w14:paraId="0EB31840" w14:textId="77777777" w:rsidR="003D52FD" w:rsidRPr="002454C5" w:rsidRDefault="003D52FD" w:rsidP="009945AB">
            <w:pPr>
              <w:pStyle w:val="TableText"/>
            </w:pPr>
            <w:r>
              <w:t>Yes/No</w:t>
            </w:r>
          </w:p>
        </w:tc>
      </w:tr>
      <w:tr w:rsidR="003D52FD" w:rsidRPr="002454C5" w14:paraId="4AE70AC8" w14:textId="77777777" w:rsidTr="009945AB">
        <w:tc>
          <w:tcPr>
            <w:tcW w:w="3650" w:type="dxa"/>
            <w:vAlign w:val="center"/>
          </w:tcPr>
          <w:p w14:paraId="6F50CBAF" w14:textId="77777777" w:rsidR="003D52FD" w:rsidRPr="002454C5" w:rsidRDefault="003D52FD" w:rsidP="009945AB">
            <w:pPr>
              <w:pStyle w:val="TableText"/>
            </w:pPr>
            <w:r w:rsidRPr="002454C5">
              <w:t>Tags</w:t>
            </w:r>
          </w:p>
        </w:tc>
        <w:tc>
          <w:tcPr>
            <w:tcW w:w="3650" w:type="dxa"/>
          </w:tcPr>
          <w:p w14:paraId="09A2F03D" w14:textId="77777777" w:rsidR="003D52FD" w:rsidRPr="002454C5" w:rsidRDefault="003D52FD" w:rsidP="009945AB">
            <w:pPr>
              <w:pStyle w:val="TableText"/>
            </w:pPr>
            <w:r w:rsidRPr="002454C5">
              <w:t>Scalability attribute</w:t>
            </w:r>
          </w:p>
        </w:tc>
      </w:tr>
    </w:tbl>
    <w:p w14:paraId="1C958475" w14:textId="77777777" w:rsidR="003D52FD" w:rsidRPr="002454C5" w:rsidRDefault="003D52FD" w:rsidP="003D52FD">
      <w:pPr>
        <w:spacing w:after="200" w:line="276" w:lineRule="auto"/>
        <w:rPr>
          <w:rFonts w:cs="Arial"/>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D52FD" w:rsidRPr="002454C5" w14:paraId="5F477545" w14:textId="77777777" w:rsidTr="009945AB">
        <w:trPr>
          <w:cantSplit/>
          <w:tblHeader/>
        </w:trPr>
        <w:tc>
          <w:tcPr>
            <w:tcW w:w="3650" w:type="dxa"/>
            <w:shd w:val="clear" w:color="auto" w:fill="DE002B"/>
          </w:tcPr>
          <w:p w14:paraId="2F074243" w14:textId="77777777" w:rsidR="003D52FD" w:rsidRPr="002454C5" w:rsidRDefault="003D52FD" w:rsidP="009945AB">
            <w:pPr>
              <w:pStyle w:val="TableHeader"/>
            </w:pPr>
            <w:r w:rsidRPr="002454C5">
              <w:t>Attribute Presence</w:t>
            </w:r>
          </w:p>
        </w:tc>
        <w:tc>
          <w:tcPr>
            <w:tcW w:w="3650" w:type="dxa"/>
            <w:shd w:val="clear" w:color="auto" w:fill="DE002B"/>
          </w:tcPr>
          <w:p w14:paraId="4485E24D" w14:textId="77777777" w:rsidR="003D52FD" w:rsidRPr="002454C5" w:rsidRDefault="003D52FD" w:rsidP="009945AB">
            <w:pPr>
              <w:pStyle w:val="TableHeader"/>
            </w:pPr>
          </w:p>
        </w:tc>
      </w:tr>
      <w:tr w:rsidR="003D52FD" w:rsidRPr="002454C5" w14:paraId="0751798D" w14:textId="77777777" w:rsidTr="009945AB">
        <w:tc>
          <w:tcPr>
            <w:tcW w:w="3650" w:type="dxa"/>
            <w:vAlign w:val="center"/>
          </w:tcPr>
          <w:p w14:paraId="536AB4FA" w14:textId="77777777" w:rsidR="003D52FD" w:rsidRPr="002454C5" w:rsidRDefault="003D52FD" w:rsidP="009945AB">
            <w:pPr>
              <w:pStyle w:val="TableText"/>
            </w:pPr>
            <w:r w:rsidRPr="002454C5">
              <w:t>Mandatory</w:t>
            </w:r>
          </w:p>
        </w:tc>
        <w:tc>
          <w:tcPr>
            <w:tcW w:w="3650" w:type="dxa"/>
          </w:tcPr>
          <w:p w14:paraId="3FADBDA7" w14:textId="77777777" w:rsidR="003D52FD" w:rsidRPr="002454C5" w:rsidRDefault="003D52FD" w:rsidP="009945AB">
            <w:pPr>
              <w:pStyle w:val="TableText"/>
            </w:pPr>
          </w:p>
        </w:tc>
      </w:tr>
      <w:tr w:rsidR="003D52FD" w:rsidRPr="002454C5" w14:paraId="5DD9BFF3" w14:textId="77777777" w:rsidTr="009945AB">
        <w:tc>
          <w:tcPr>
            <w:tcW w:w="3650" w:type="dxa"/>
            <w:vAlign w:val="center"/>
          </w:tcPr>
          <w:p w14:paraId="5BB0CD72" w14:textId="77777777" w:rsidR="003D52FD" w:rsidRPr="002454C5" w:rsidRDefault="003D52FD" w:rsidP="009945AB">
            <w:pPr>
              <w:pStyle w:val="TableText"/>
            </w:pPr>
            <w:r w:rsidRPr="002454C5">
              <w:t>Conditional</w:t>
            </w:r>
          </w:p>
        </w:tc>
        <w:tc>
          <w:tcPr>
            <w:tcW w:w="3650" w:type="dxa"/>
          </w:tcPr>
          <w:p w14:paraId="28C6633C" w14:textId="77777777" w:rsidR="003D52FD" w:rsidRPr="002454C5" w:rsidRDefault="003D52FD" w:rsidP="009945AB">
            <w:pPr>
              <w:pStyle w:val="TableText"/>
            </w:pPr>
          </w:p>
        </w:tc>
      </w:tr>
      <w:tr w:rsidR="003D52FD" w:rsidRPr="002454C5" w14:paraId="42C9350B" w14:textId="77777777" w:rsidTr="009945AB">
        <w:tc>
          <w:tcPr>
            <w:tcW w:w="3650" w:type="dxa"/>
            <w:vAlign w:val="center"/>
          </w:tcPr>
          <w:p w14:paraId="05A5AE3D" w14:textId="77777777" w:rsidR="003D52FD" w:rsidRPr="002454C5" w:rsidRDefault="003D52FD" w:rsidP="009945AB">
            <w:pPr>
              <w:pStyle w:val="TableText"/>
            </w:pPr>
            <w:r w:rsidRPr="002454C5">
              <w:t>Optional</w:t>
            </w:r>
          </w:p>
        </w:tc>
        <w:tc>
          <w:tcPr>
            <w:tcW w:w="3650" w:type="dxa"/>
          </w:tcPr>
          <w:p w14:paraId="401A0F49" w14:textId="77777777" w:rsidR="003D52FD" w:rsidRPr="002454C5" w:rsidRDefault="003D52FD" w:rsidP="009945AB">
            <w:pPr>
              <w:pStyle w:val="TableText"/>
            </w:pPr>
            <w:r>
              <w:t>X</w:t>
            </w:r>
          </w:p>
        </w:tc>
      </w:tr>
    </w:tbl>
    <w:p w14:paraId="3C04B273" w14:textId="77777777" w:rsidR="003D52FD" w:rsidRDefault="003D52FD" w:rsidP="003D52FD">
      <w:pPr>
        <w:pStyle w:val="NormalParagraph"/>
        <w:rPr>
          <w:lang w:eastAsia="de-DE"/>
        </w:rPr>
      </w:pPr>
    </w:p>
    <w:p w14:paraId="1B3EBC3F" w14:textId="77777777" w:rsidR="003D52FD" w:rsidRDefault="003D52FD" w:rsidP="003D52FD">
      <w:pPr>
        <w:pStyle w:val="TableCaption"/>
      </w:pPr>
      <w:r>
        <w:t xml:space="preserve"> </w:t>
      </w:r>
      <w:bookmarkStart w:id="4" w:name="_Hlk51581017"/>
      <w:r>
        <w:t xml:space="preserve">EPS counting required </w:t>
      </w:r>
      <w:bookmarkEnd w:id="4"/>
      <w:r w:rsidRPr="002454C5">
        <w:t>Table</w:t>
      </w:r>
    </w:p>
    <w:p w14:paraId="50C887E4" w14:textId="77777777" w:rsidR="003D52FD" w:rsidRPr="002454C5" w:rsidRDefault="003D52FD" w:rsidP="003D52FD">
      <w:pPr>
        <w:tabs>
          <w:tab w:val="left" w:pos="1560"/>
        </w:tabs>
        <w:spacing w:after="200" w:line="276" w:lineRule="auto"/>
        <w:rPr>
          <w:szCs w:val="22"/>
          <w:lang w:eastAsia="en-GB"/>
        </w:rPr>
      </w:pPr>
    </w:p>
    <w:p w14:paraId="2E5D398C" w14:textId="73504091" w:rsidR="003D52FD" w:rsidRDefault="003D52FD" w:rsidP="003D52FD">
      <w:pPr>
        <w:rPr>
          <w:rFonts w:ascii="Arial" w:eastAsia="SimSun" w:hAnsi="Arial"/>
          <w:b/>
          <w:color w:val="auto"/>
          <w:sz w:val="22"/>
          <w:szCs w:val="22"/>
          <w:lang w:eastAsia="en-GB"/>
        </w:rPr>
      </w:pPr>
      <w:r w:rsidRPr="003D52FD">
        <w:rPr>
          <w:rFonts w:ascii="Arial" w:eastAsia="SimSun" w:hAnsi="Arial"/>
          <w:b/>
          <w:color w:val="auto"/>
          <w:sz w:val="22"/>
          <w:szCs w:val="22"/>
          <w:lang w:eastAsia="en-GB"/>
        </w:rPr>
        <w:t>3.4.17</w:t>
      </w:r>
      <w:r w:rsidRPr="003D52FD">
        <w:rPr>
          <w:rFonts w:ascii="Arial" w:eastAsia="SimSun" w:hAnsi="Arial"/>
          <w:b/>
          <w:color w:val="auto"/>
          <w:sz w:val="22"/>
          <w:szCs w:val="22"/>
          <w:lang w:eastAsia="en-GB"/>
        </w:rPr>
        <w:tab/>
        <w:t>Maximum number of UEs</w:t>
      </w:r>
    </w:p>
    <w:p w14:paraId="68CA02E5" w14:textId="568328D8" w:rsidR="003D52FD" w:rsidRDefault="003D52FD" w:rsidP="003D52FD">
      <w:pPr>
        <w:rPr>
          <w:rFonts w:ascii="Arial" w:eastAsia="SimSun" w:hAnsi="Arial"/>
          <w:b/>
          <w:color w:val="auto"/>
          <w:sz w:val="22"/>
          <w:szCs w:val="22"/>
          <w:lang w:eastAsia="en-GB"/>
        </w:rPr>
      </w:pPr>
      <w:r>
        <w:rPr>
          <w:rFonts w:ascii="Arial" w:eastAsia="SimSun" w:hAnsi="Arial"/>
          <w:b/>
          <w:color w:val="auto"/>
          <w:sz w:val="22"/>
          <w:szCs w:val="22"/>
          <w:lang w:eastAsia="en-GB"/>
        </w:rPr>
        <w:t>[...]</w:t>
      </w:r>
    </w:p>
    <w:p w14:paraId="4B4F9D40" w14:textId="77777777" w:rsidR="003D52FD" w:rsidRDefault="003D52FD" w:rsidP="003D52FD">
      <w:pPr>
        <w:pStyle w:val="NormalParagraph"/>
        <w:rPr>
          <w:b/>
        </w:rPr>
      </w:pPr>
      <w:r w:rsidRPr="00894A35">
        <w:rPr>
          <w:b/>
        </w:rPr>
        <w:t xml:space="preserve">EPS counting required </w:t>
      </w:r>
    </w:p>
    <w:p w14:paraId="48507080" w14:textId="77777777" w:rsidR="003D52FD" w:rsidRDefault="003D52FD" w:rsidP="003D52FD">
      <w:pPr>
        <w:pStyle w:val="NormalParagraph"/>
        <w:rPr>
          <w:lang w:eastAsia="de-DE"/>
        </w:rPr>
      </w:pPr>
      <w:r>
        <w:rPr>
          <w:lang w:eastAsia="de-DE"/>
        </w:rPr>
        <w:lastRenderedPageBreak/>
        <w:t xml:space="preserve">If this parameter indicates that EPS counting is required, the UE counting shall also take into account the UEs in the EPS with at least one PDN connection in the network slice, i.e. it is </w:t>
      </w:r>
      <w:r w:rsidRPr="00846087">
        <w:rPr>
          <w:lang w:eastAsia="de-DE"/>
        </w:rPr>
        <w:t xml:space="preserve">required to count </w:t>
      </w:r>
      <w:r>
        <w:rPr>
          <w:lang w:eastAsia="de-DE"/>
        </w:rPr>
        <w:t xml:space="preserve">the </w:t>
      </w:r>
      <w:r w:rsidRPr="00846087">
        <w:rPr>
          <w:lang w:eastAsia="de-DE"/>
        </w:rPr>
        <w:t>UEs that have at least one PDU session connected to an APN that maps to a DNN/S-NSSAI of the network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D52FD" w:rsidRPr="002454C5" w14:paraId="1603C55F" w14:textId="77777777" w:rsidTr="009945AB">
        <w:trPr>
          <w:cantSplit/>
          <w:tblHeader/>
        </w:trPr>
        <w:tc>
          <w:tcPr>
            <w:tcW w:w="3650" w:type="dxa"/>
            <w:shd w:val="clear" w:color="auto" w:fill="DE002B"/>
          </w:tcPr>
          <w:p w14:paraId="50F8B20B" w14:textId="77777777" w:rsidR="003D52FD" w:rsidRPr="002454C5" w:rsidRDefault="003D52FD" w:rsidP="009945AB">
            <w:pPr>
              <w:pStyle w:val="TableHeader"/>
            </w:pPr>
            <w:r w:rsidRPr="002454C5">
              <w:t>Parameters</w:t>
            </w:r>
          </w:p>
        </w:tc>
        <w:tc>
          <w:tcPr>
            <w:tcW w:w="3650" w:type="dxa"/>
            <w:shd w:val="clear" w:color="auto" w:fill="DE002B"/>
          </w:tcPr>
          <w:p w14:paraId="6FD33E23" w14:textId="77777777" w:rsidR="003D52FD" w:rsidRPr="002454C5" w:rsidRDefault="003D52FD" w:rsidP="009945AB">
            <w:pPr>
              <w:pStyle w:val="TableHeader"/>
            </w:pPr>
          </w:p>
        </w:tc>
      </w:tr>
      <w:tr w:rsidR="003D52FD" w:rsidRPr="002454C5" w14:paraId="09D8F74D" w14:textId="77777777" w:rsidTr="009945AB">
        <w:tc>
          <w:tcPr>
            <w:tcW w:w="3650" w:type="dxa"/>
            <w:vAlign w:val="center"/>
          </w:tcPr>
          <w:p w14:paraId="29B77C58" w14:textId="77777777" w:rsidR="003D52FD" w:rsidRPr="002454C5" w:rsidRDefault="003D52FD" w:rsidP="009945AB">
            <w:pPr>
              <w:pStyle w:val="TableText"/>
            </w:pPr>
            <w:r w:rsidRPr="002454C5">
              <w:t>Measurement unit</w:t>
            </w:r>
          </w:p>
        </w:tc>
        <w:tc>
          <w:tcPr>
            <w:tcW w:w="3650" w:type="dxa"/>
          </w:tcPr>
          <w:p w14:paraId="7F2A0399" w14:textId="77777777" w:rsidR="003D52FD" w:rsidRPr="002454C5" w:rsidRDefault="003D52FD" w:rsidP="009945AB">
            <w:pPr>
              <w:pStyle w:val="TableText"/>
            </w:pPr>
            <w:r w:rsidRPr="002454C5">
              <w:t>NA</w:t>
            </w:r>
          </w:p>
        </w:tc>
      </w:tr>
      <w:tr w:rsidR="003D52FD" w:rsidRPr="002454C5" w14:paraId="0D7060EC" w14:textId="77777777" w:rsidTr="009945AB">
        <w:tc>
          <w:tcPr>
            <w:tcW w:w="3650" w:type="dxa"/>
            <w:vAlign w:val="center"/>
          </w:tcPr>
          <w:p w14:paraId="6393FC0B" w14:textId="77777777" w:rsidR="003D52FD" w:rsidRPr="002454C5" w:rsidRDefault="003D52FD" w:rsidP="009945AB">
            <w:pPr>
              <w:pStyle w:val="TableText"/>
            </w:pPr>
            <w:r>
              <w:t>Allowed Values</w:t>
            </w:r>
          </w:p>
        </w:tc>
        <w:tc>
          <w:tcPr>
            <w:tcW w:w="3650" w:type="dxa"/>
          </w:tcPr>
          <w:p w14:paraId="3F391F3E" w14:textId="77777777" w:rsidR="003D52FD" w:rsidRPr="002454C5" w:rsidRDefault="003D52FD" w:rsidP="009945AB">
            <w:pPr>
              <w:pStyle w:val="TableText"/>
            </w:pPr>
            <w:r>
              <w:t>Yes/No</w:t>
            </w:r>
          </w:p>
        </w:tc>
      </w:tr>
      <w:tr w:rsidR="003D52FD" w:rsidRPr="002454C5" w14:paraId="5C23F6FA" w14:textId="77777777" w:rsidTr="009945AB">
        <w:tc>
          <w:tcPr>
            <w:tcW w:w="3650" w:type="dxa"/>
            <w:vAlign w:val="center"/>
          </w:tcPr>
          <w:p w14:paraId="2B42F795" w14:textId="77777777" w:rsidR="003D52FD" w:rsidRPr="002454C5" w:rsidRDefault="003D52FD" w:rsidP="009945AB">
            <w:pPr>
              <w:pStyle w:val="TableText"/>
            </w:pPr>
            <w:r w:rsidRPr="002454C5">
              <w:t>Tags</w:t>
            </w:r>
          </w:p>
        </w:tc>
        <w:tc>
          <w:tcPr>
            <w:tcW w:w="3650" w:type="dxa"/>
          </w:tcPr>
          <w:p w14:paraId="4320CB4C" w14:textId="77777777" w:rsidR="003D52FD" w:rsidRPr="002454C5" w:rsidRDefault="003D52FD" w:rsidP="009945AB">
            <w:pPr>
              <w:pStyle w:val="TableText"/>
            </w:pPr>
            <w:r w:rsidRPr="002454C5">
              <w:t>Scalability attribute</w:t>
            </w:r>
          </w:p>
        </w:tc>
      </w:tr>
    </w:tbl>
    <w:p w14:paraId="6AC6C2E3" w14:textId="77777777" w:rsidR="003D52FD" w:rsidRPr="002454C5" w:rsidRDefault="003D52FD" w:rsidP="003D52FD">
      <w:pPr>
        <w:spacing w:after="200" w:line="276" w:lineRule="auto"/>
        <w:rPr>
          <w:rFonts w:cs="Arial"/>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D52FD" w:rsidRPr="002454C5" w14:paraId="004A43A7" w14:textId="77777777" w:rsidTr="009945AB">
        <w:trPr>
          <w:cantSplit/>
          <w:tblHeader/>
        </w:trPr>
        <w:tc>
          <w:tcPr>
            <w:tcW w:w="3650" w:type="dxa"/>
            <w:shd w:val="clear" w:color="auto" w:fill="DE002B"/>
          </w:tcPr>
          <w:p w14:paraId="662F7825" w14:textId="77777777" w:rsidR="003D52FD" w:rsidRPr="002454C5" w:rsidRDefault="003D52FD" w:rsidP="009945AB">
            <w:pPr>
              <w:pStyle w:val="TableHeader"/>
            </w:pPr>
            <w:r w:rsidRPr="002454C5">
              <w:t>Attribute Presence</w:t>
            </w:r>
          </w:p>
        </w:tc>
        <w:tc>
          <w:tcPr>
            <w:tcW w:w="3650" w:type="dxa"/>
            <w:shd w:val="clear" w:color="auto" w:fill="DE002B"/>
          </w:tcPr>
          <w:p w14:paraId="4621230B" w14:textId="77777777" w:rsidR="003D52FD" w:rsidRPr="002454C5" w:rsidRDefault="003D52FD" w:rsidP="009945AB">
            <w:pPr>
              <w:pStyle w:val="TableHeader"/>
            </w:pPr>
          </w:p>
        </w:tc>
      </w:tr>
      <w:tr w:rsidR="003D52FD" w:rsidRPr="002454C5" w14:paraId="40D31ED7" w14:textId="77777777" w:rsidTr="009945AB">
        <w:tc>
          <w:tcPr>
            <w:tcW w:w="3650" w:type="dxa"/>
            <w:vAlign w:val="center"/>
          </w:tcPr>
          <w:p w14:paraId="3C120B4D" w14:textId="77777777" w:rsidR="003D52FD" w:rsidRPr="002454C5" w:rsidRDefault="003D52FD" w:rsidP="009945AB">
            <w:pPr>
              <w:pStyle w:val="TableText"/>
            </w:pPr>
            <w:r w:rsidRPr="002454C5">
              <w:t>Mandatory</w:t>
            </w:r>
          </w:p>
        </w:tc>
        <w:tc>
          <w:tcPr>
            <w:tcW w:w="3650" w:type="dxa"/>
          </w:tcPr>
          <w:p w14:paraId="1B485434" w14:textId="77777777" w:rsidR="003D52FD" w:rsidRPr="002454C5" w:rsidRDefault="003D52FD" w:rsidP="009945AB">
            <w:pPr>
              <w:pStyle w:val="TableText"/>
            </w:pPr>
          </w:p>
        </w:tc>
      </w:tr>
      <w:tr w:rsidR="003D52FD" w:rsidRPr="002454C5" w14:paraId="34E6C490" w14:textId="77777777" w:rsidTr="009945AB">
        <w:tc>
          <w:tcPr>
            <w:tcW w:w="3650" w:type="dxa"/>
            <w:vAlign w:val="center"/>
          </w:tcPr>
          <w:p w14:paraId="7E52F0AC" w14:textId="77777777" w:rsidR="003D52FD" w:rsidRPr="002454C5" w:rsidRDefault="003D52FD" w:rsidP="009945AB">
            <w:pPr>
              <w:pStyle w:val="TableText"/>
            </w:pPr>
            <w:r w:rsidRPr="002454C5">
              <w:t>Conditional</w:t>
            </w:r>
          </w:p>
        </w:tc>
        <w:tc>
          <w:tcPr>
            <w:tcW w:w="3650" w:type="dxa"/>
          </w:tcPr>
          <w:p w14:paraId="4EE7FD21" w14:textId="77777777" w:rsidR="003D52FD" w:rsidRPr="002454C5" w:rsidRDefault="003D52FD" w:rsidP="009945AB">
            <w:pPr>
              <w:pStyle w:val="TableText"/>
            </w:pPr>
          </w:p>
        </w:tc>
      </w:tr>
      <w:tr w:rsidR="003D52FD" w:rsidRPr="002454C5" w14:paraId="4B4A2E52" w14:textId="77777777" w:rsidTr="009945AB">
        <w:tc>
          <w:tcPr>
            <w:tcW w:w="3650" w:type="dxa"/>
            <w:vAlign w:val="center"/>
          </w:tcPr>
          <w:p w14:paraId="140F9F88" w14:textId="77777777" w:rsidR="003D52FD" w:rsidRPr="002454C5" w:rsidRDefault="003D52FD" w:rsidP="009945AB">
            <w:pPr>
              <w:pStyle w:val="TableText"/>
            </w:pPr>
            <w:r w:rsidRPr="002454C5">
              <w:t>Optional</w:t>
            </w:r>
          </w:p>
        </w:tc>
        <w:tc>
          <w:tcPr>
            <w:tcW w:w="3650" w:type="dxa"/>
          </w:tcPr>
          <w:p w14:paraId="3667E85E" w14:textId="77777777" w:rsidR="003D52FD" w:rsidRPr="002454C5" w:rsidRDefault="003D52FD" w:rsidP="009945AB">
            <w:pPr>
              <w:pStyle w:val="TableText"/>
            </w:pPr>
            <w:r>
              <w:t>X</w:t>
            </w:r>
          </w:p>
        </w:tc>
      </w:tr>
    </w:tbl>
    <w:p w14:paraId="77DFE743" w14:textId="77777777" w:rsidR="003D52FD" w:rsidRDefault="003D52FD" w:rsidP="003D52FD">
      <w:pPr>
        <w:pStyle w:val="NormalParagraph"/>
        <w:rPr>
          <w:lang w:eastAsia="de-DE"/>
        </w:rPr>
      </w:pPr>
    </w:p>
    <w:p w14:paraId="63B7EF9F" w14:textId="77777777" w:rsidR="003D52FD" w:rsidRDefault="003D52FD" w:rsidP="003D52FD">
      <w:pPr>
        <w:pStyle w:val="TableCaption"/>
        <w:numPr>
          <w:ilvl w:val="0"/>
          <w:numId w:val="46"/>
        </w:numPr>
      </w:pPr>
      <w:r>
        <w:t xml:space="preserve"> EPS counting required </w:t>
      </w:r>
      <w:r w:rsidRPr="002454C5">
        <w:t>Table</w:t>
      </w:r>
    </w:p>
    <w:p w14:paraId="64F5A693" w14:textId="749AB8B3" w:rsidR="003D52FD" w:rsidRDefault="003D52FD" w:rsidP="003D52FD">
      <w:pPr>
        <w:rPr>
          <w:rFonts w:ascii="Arial" w:eastAsia="SimSun" w:hAnsi="Arial"/>
          <w:b/>
          <w:color w:val="auto"/>
          <w:sz w:val="22"/>
          <w:szCs w:val="22"/>
          <w:lang w:eastAsia="en-GB"/>
        </w:rPr>
      </w:pPr>
    </w:p>
    <w:p w14:paraId="6EAC9D71" w14:textId="221B22D6" w:rsidR="003D52FD" w:rsidRDefault="00623AC6" w:rsidP="003D52FD">
      <w:pPr>
        <w:rPr>
          <w:rFonts w:ascii="Arial" w:eastAsia="SimSun" w:hAnsi="Arial"/>
          <w:b/>
          <w:color w:val="auto"/>
          <w:sz w:val="22"/>
          <w:szCs w:val="22"/>
          <w:lang w:eastAsia="en-GB"/>
        </w:rPr>
      </w:pPr>
      <w:r>
        <w:rPr>
          <w:rFonts w:ascii="Arial" w:eastAsia="SimSun" w:hAnsi="Arial"/>
          <w:b/>
          <w:color w:val="auto"/>
          <w:sz w:val="22"/>
          <w:szCs w:val="22"/>
          <w:lang w:eastAsia="en-GB"/>
        </w:rPr>
        <w:t>EPS interworking</w:t>
      </w:r>
    </w:p>
    <w:p w14:paraId="5B3D5143" w14:textId="527858D7" w:rsidR="003D52FD" w:rsidRDefault="003D52FD" w:rsidP="003D52FD">
      <w:pPr>
        <w:rPr>
          <w:rFonts w:ascii="Arial" w:eastAsia="SimSun" w:hAnsi="Arial"/>
          <w:bCs/>
          <w:color w:val="auto"/>
          <w:sz w:val="22"/>
          <w:szCs w:val="22"/>
          <w:lang w:eastAsia="en-GB"/>
        </w:rPr>
      </w:pPr>
      <w:r>
        <w:rPr>
          <w:rFonts w:ascii="Arial" w:eastAsia="SimSun" w:hAnsi="Arial"/>
          <w:bCs/>
          <w:color w:val="auto"/>
          <w:sz w:val="22"/>
          <w:szCs w:val="22"/>
          <w:lang w:eastAsia="en-GB"/>
        </w:rPr>
        <w:t xml:space="preserve">It </w:t>
      </w:r>
      <w:r w:rsidRPr="003D52FD">
        <w:rPr>
          <w:rFonts w:ascii="Arial" w:eastAsia="SimSun" w:hAnsi="Arial"/>
          <w:bCs/>
          <w:color w:val="auto"/>
          <w:sz w:val="22"/>
          <w:szCs w:val="22"/>
          <w:lang w:eastAsia="en-GB"/>
        </w:rPr>
        <w:t>is</w:t>
      </w:r>
      <w:r w:rsidR="00E07AA7">
        <w:rPr>
          <w:rFonts w:ascii="Arial" w:eastAsia="SimSun" w:hAnsi="Arial"/>
          <w:bCs/>
          <w:color w:val="auto"/>
          <w:sz w:val="22"/>
          <w:szCs w:val="22"/>
          <w:lang w:eastAsia="en-GB"/>
        </w:rPr>
        <w:t>,</w:t>
      </w:r>
      <w:r w:rsidRPr="003D52FD">
        <w:rPr>
          <w:rFonts w:ascii="Arial" w:eastAsia="SimSun" w:hAnsi="Arial"/>
          <w:bCs/>
          <w:color w:val="auto"/>
          <w:sz w:val="22"/>
          <w:szCs w:val="22"/>
          <w:lang w:eastAsia="en-GB"/>
        </w:rPr>
        <w:t xml:space="preserve"> therefore</w:t>
      </w:r>
      <w:r w:rsidR="00E07AA7">
        <w:rPr>
          <w:rFonts w:ascii="Arial" w:eastAsia="SimSun" w:hAnsi="Arial"/>
          <w:bCs/>
          <w:color w:val="auto"/>
          <w:sz w:val="22"/>
          <w:szCs w:val="22"/>
          <w:lang w:eastAsia="en-GB"/>
        </w:rPr>
        <w:t>,</w:t>
      </w:r>
      <w:r w:rsidRPr="003D52FD">
        <w:rPr>
          <w:rFonts w:ascii="Arial" w:eastAsia="SimSun" w:hAnsi="Arial"/>
          <w:bCs/>
          <w:color w:val="auto"/>
          <w:sz w:val="22"/>
          <w:szCs w:val="22"/>
          <w:lang w:eastAsia="en-GB"/>
        </w:rPr>
        <w:t xml:space="preserve"> a requirement </w:t>
      </w:r>
      <w:r w:rsidR="00623AC6">
        <w:rPr>
          <w:rFonts w:ascii="Arial" w:eastAsia="SimSun" w:hAnsi="Arial"/>
          <w:bCs/>
          <w:color w:val="auto"/>
          <w:sz w:val="22"/>
          <w:szCs w:val="22"/>
          <w:lang w:eastAsia="en-GB"/>
        </w:rPr>
        <w:t xml:space="preserve">from GSMA that the system is able to consider </w:t>
      </w:r>
      <w:r>
        <w:rPr>
          <w:rFonts w:ascii="Arial" w:eastAsia="SimSun" w:hAnsi="Arial"/>
          <w:bCs/>
          <w:color w:val="auto"/>
          <w:sz w:val="22"/>
          <w:szCs w:val="22"/>
          <w:lang w:eastAsia="en-GB"/>
        </w:rPr>
        <w:t>PD</w:t>
      </w:r>
      <w:r w:rsidR="00694860">
        <w:rPr>
          <w:rFonts w:ascii="Arial" w:eastAsia="SimSun" w:hAnsi="Arial"/>
          <w:bCs/>
          <w:color w:val="auto"/>
          <w:sz w:val="22"/>
          <w:szCs w:val="22"/>
          <w:lang w:eastAsia="en-GB"/>
        </w:rPr>
        <w:t xml:space="preserve">N connections </w:t>
      </w:r>
      <w:r w:rsidR="00E07AA7">
        <w:rPr>
          <w:rFonts w:ascii="Arial" w:eastAsia="SimSun" w:hAnsi="Arial"/>
          <w:bCs/>
          <w:color w:val="auto"/>
          <w:sz w:val="22"/>
          <w:szCs w:val="22"/>
          <w:lang w:eastAsia="en-GB"/>
        </w:rPr>
        <w:t xml:space="preserve">which </w:t>
      </w:r>
      <w:r>
        <w:rPr>
          <w:rFonts w:ascii="Arial" w:eastAsia="SimSun" w:hAnsi="Arial"/>
          <w:bCs/>
          <w:color w:val="auto"/>
          <w:sz w:val="22"/>
          <w:szCs w:val="22"/>
          <w:lang w:eastAsia="en-GB"/>
        </w:rPr>
        <w:t>are created in (or handed oved to) the EPS</w:t>
      </w:r>
      <w:r w:rsidR="00E07AA7">
        <w:rPr>
          <w:rFonts w:ascii="Arial" w:eastAsia="SimSun" w:hAnsi="Arial"/>
          <w:bCs/>
          <w:color w:val="auto"/>
          <w:sz w:val="22"/>
          <w:szCs w:val="22"/>
          <w:lang w:eastAsia="en-GB"/>
        </w:rPr>
        <w:t>, when these PDN connections are</w:t>
      </w:r>
      <w:r>
        <w:rPr>
          <w:rFonts w:ascii="Arial" w:eastAsia="SimSun" w:hAnsi="Arial"/>
          <w:bCs/>
          <w:color w:val="auto"/>
          <w:sz w:val="22"/>
          <w:szCs w:val="22"/>
          <w:lang w:eastAsia="en-GB"/>
        </w:rPr>
        <w:t xml:space="preserve"> associated to </w:t>
      </w:r>
      <w:r w:rsidR="00E07AA7">
        <w:rPr>
          <w:rFonts w:ascii="Arial" w:eastAsia="SimSun" w:hAnsi="Arial"/>
          <w:bCs/>
          <w:color w:val="auto"/>
          <w:sz w:val="22"/>
          <w:szCs w:val="22"/>
          <w:lang w:eastAsia="en-GB"/>
        </w:rPr>
        <w:t xml:space="preserve">an </w:t>
      </w:r>
      <w:r>
        <w:rPr>
          <w:rFonts w:ascii="Arial" w:eastAsia="SimSun" w:hAnsi="Arial"/>
          <w:bCs/>
          <w:color w:val="auto"/>
          <w:sz w:val="22"/>
          <w:szCs w:val="22"/>
          <w:lang w:eastAsia="en-GB"/>
        </w:rPr>
        <w:t xml:space="preserve">S-NSSAI of </w:t>
      </w:r>
      <w:r w:rsidR="00623AC6">
        <w:rPr>
          <w:rFonts w:ascii="Arial" w:eastAsia="SimSun" w:hAnsi="Arial"/>
          <w:bCs/>
          <w:color w:val="auto"/>
          <w:sz w:val="22"/>
          <w:szCs w:val="22"/>
          <w:lang w:eastAsia="en-GB"/>
        </w:rPr>
        <w:t xml:space="preserve">a </w:t>
      </w:r>
      <w:r>
        <w:rPr>
          <w:rFonts w:ascii="Arial" w:eastAsia="SimSun" w:hAnsi="Arial"/>
          <w:bCs/>
          <w:color w:val="auto"/>
          <w:sz w:val="22"/>
          <w:szCs w:val="22"/>
          <w:lang w:eastAsia="en-GB"/>
        </w:rPr>
        <w:t>Slice</w:t>
      </w:r>
      <w:r w:rsidR="00623AC6">
        <w:rPr>
          <w:rFonts w:ascii="Arial" w:eastAsia="SimSun" w:hAnsi="Arial"/>
          <w:bCs/>
          <w:color w:val="auto"/>
          <w:sz w:val="22"/>
          <w:szCs w:val="22"/>
          <w:lang w:eastAsia="en-GB"/>
        </w:rPr>
        <w:t>, which is</w:t>
      </w:r>
      <w:r>
        <w:rPr>
          <w:rFonts w:ascii="Arial" w:eastAsia="SimSun" w:hAnsi="Arial"/>
          <w:bCs/>
          <w:color w:val="auto"/>
          <w:sz w:val="22"/>
          <w:szCs w:val="22"/>
          <w:lang w:eastAsia="en-GB"/>
        </w:rPr>
        <w:t xml:space="preserve"> subject to counting</w:t>
      </w:r>
      <w:r w:rsidR="00E07AA7">
        <w:rPr>
          <w:rFonts w:ascii="Arial" w:eastAsia="SimSun" w:hAnsi="Arial"/>
          <w:bCs/>
          <w:color w:val="auto"/>
          <w:sz w:val="22"/>
          <w:szCs w:val="22"/>
          <w:lang w:eastAsia="en-GB"/>
        </w:rPr>
        <w:t xml:space="preserve">. This </w:t>
      </w:r>
      <w:r w:rsidR="00623AC6">
        <w:rPr>
          <w:rFonts w:ascii="Arial" w:eastAsia="SimSun" w:hAnsi="Arial"/>
          <w:bCs/>
          <w:color w:val="auto"/>
          <w:sz w:val="22"/>
          <w:szCs w:val="22"/>
          <w:lang w:eastAsia="en-GB"/>
        </w:rPr>
        <w:t xml:space="preserve">makes it possible to </w:t>
      </w:r>
      <w:r>
        <w:rPr>
          <w:rFonts w:ascii="Arial" w:eastAsia="SimSun" w:hAnsi="Arial"/>
          <w:bCs/>
          <w:color w:val="auto"/>
          <w:sz w:val="22"/>
          <w:szCs w:val="22"/>
          <w:lang w:eastAsia="en-GB"/>
        </w:rPr>
        <w:t>determin</w:t>
      </w:r>
      <w:r w:rsidR="00E07AA7">
        <w:rPr>
          <w:rFonts w:ascii="Arial" w:eastAsia="SimSun" w:hAnsi="Arial"/>
          <w:bCs/>
          <w:color w:val="auto"/>
          <w:sz w:val="22"/>
          <w:szCs w:val="22"/>
          <w:lang w:eastAsia="en-GB"/>
        </w:rPr>
        <w:t>e</w:t>
      </w:r>
      <w:r>
        <w:rPr>
          <w:rFonts w:ascii="Arial" w:eastAsia="SimSun" w:hAnsi="Arial"/>
          <w:bCs/>
          <w:color w:val="auto"/>
          <w:sz w:val="22"/>
          <w:szCs w:val="22"/>
          <w:lang w:eastAsia="en-GB"/>
        </w:rPr>
        <w:t xml:space="preserve"> the overall number of PDU sessions in </w:t>
      </w:r>
      <w:r w:rsidR="00623AC6">
        <w:rPr>
          <w:rFonts w:ascii="Arial" w:eastAsia="SimSun" w:hAnsi="Arial"/>
          <w:bCs/>
          <w:color w:val="auto"/>
          <w:sz w:val="22"/>
          <w:szCs w:val="22"/>
          <w:lang w:eastAsia="en-GB"/>
        </w:rPr>
        <w:t>a given</w:t>
      </w:r>
      <w:r>
        <w:rPr>
          <w:rFonts w:ascii="Arial" w:eastAsia="SimSun" w:hAnsi="Arial"/>
          <w:bCs/>
          <w:color w:val="auto"/>
          <w:sz w:val="22"/>
          <w:szCs w:val="22"/>
          <w:lang w:eastAsia="en-GB"/>
        </w:rPr>
        <w:t xml:space="preserve"> slice and </w:t>
      </w:r>
      <w:r w:rsidR="00623AC6">
        <w:rPr>
          <w:rFonts w:ascii="Arial" w:eastAsia="SimSun" w:hAnsi="Arial"/>
          <w:bCs/>
          <w:color w:val="auto"/>
          <w:sz w:val="22"/>
          <w:szCs w:val="22"/>
          <w:lang w:eastAsia="en-GB"/>
        </w:rPr>
        <w:t xml:space="preserve">to </w:t>
      </w:r>
      <w:r>
        <w:rPr>
          <w:rFonts w:ascii="Arial" w:eastAsia="SimSun" w:hAnsi="Arial"/>
          <w:bCs/>
          <w:color w:val="auto"/>
          <w:sz w:val="22"/>
          <w:szCs w:val="22"/>
          <w:lang w:eastAsia="en-GB"/>
        </w:rPr>
        <w:t>count the UEs in 5GS and EPS with at least one PDU session active</w:t>
      </w:r>
      <w:r w:rsidR="00E07AA7">
        <w:rPr>
          <w:rFonts w:ascii="Arial" w:eastAsia="SimSun" w:hAnsi="Arial"/>
          <w:bCs/>
          <w:color w:val="auto"/>
          <w:sz w:val="22"/>
          <w:szCs w:val="22"/>
          <w:lang w:eastAsia="en-GB"/>
        </w:rPr>
        <w:t xml:space="preserve">. </w:t>
      </w:r>
    </w:p>
    <w:p w14:paraId="51C73BA9" w14:textId="5A1C0A14" w:rsidR="003D52FD" w:rsidRDefault="00623AC6" w:rsidP="003D52FD">
      <w:pPr>
        <w:rPr>
          <w:rFonts w:ascii="Arial" w:eastAsia="SimSun" w:hAnsi="Arial"/>
          <w:bCs/>
          <w:color w:val="auto"/>
          <w:sz w:val="22"/>
          <w:szCs w:val="22"/>
          <w:lang w:eastAsia="en-GB"/>
        </w:rPr>
      </w:pPr>
      <w:r>
        <w:rPr>
          <w:rFonts w:ascii="Arial" w:eastAsia="SimSun" w:hAnsi="Arial"/>
          <w:bCs/>
          <w:color w:val="auto"/>
          <w:sz w:val="22"/>
          <w:szCs w:val="22"/>
          <w:lang w:eastAsia="en-GB"/>
        </w:rPr>
        <w:t xml:space="preserve">In consequence, </w:t>
      </w:r>
      <w:r w:rsidR="003D52FD">
        <w:rPr>
          <w:rFonts w:ascii="Arial" w:eastAsia="SimSun" w:hAnsi="Arial"/>
          <w:bCs/>
          <w:color w:val="auto"/>
          <w:sz w:val="22"/>
          <w:szCs w:val="22"/>
          <w:lang w:eastAsia="en-GB"/>
        </w:rPr>
        <w:t>there</w:t>
      </w:r>
      <w:r w:rsidR="00694860">
        <w:rPr>
          <w:rFonts w:ascii="Arial" w:eastAsia="SimSun" w:hAnsi="Arial"/>
          <w:bCs/>
          <w:color w:val="auto"/>
          <w:sz w:val="22"/>
          <w:szCs w:val="22"/>
          <w:lang w:eastAsia="en-GB"/>
        </w:rPr>
        <w:t xml:space="preserve"> </w:t>
      </w:r>
      <w:r w:rsidR="003D52FD">
        <w:rPr>
          <w:rFonts w:ascii="Arial" w:eastAsia="SimSun" w:hAnsi="Arial"/>
          <w:bCs/>
          <w:color w:val="auto"/>
          <w:sz w:val="22"/>
          <w:szCs w:val="22"/>
          <w:lang w:eastAsia="en-GB"/>
        </w:rPr>
        <w:t xml:space="preserve">is no need to update the </w:t>
      </w:r>
      <w:r w:rsidR="00694860">
        <w:rPr>
          <w:rFonts w:ascii="Arial" w:eastAsia="SimSun" w:hAnsi="Arial"/>
          <w:bCs/>
          <w:color w:val="auto"/>
          <w:sz w:val="22"/>
          <w:szCs w:val="22"/>
          <w:lang w:eastAsia="en-GB"/>
        </w:rPr>
        <w:t>counter in NSACF</w:t>
      </w:r>
      <w:r>
        <w:rPr>
          <w:rFonts w:ascii="Arial" w:eastAsia="SimSun" w:hAnsi="Arial"/>
          <w:bCs/>
          <w:color w:val="auto"/>
          <w:sz w:val="22"/>
          <w:szCs w:val="22"/>
          <w:lang w:eastAsia="en-GB"/>
        </w:rPr>
        <w:t xml:space="preserve"> when a mobility event to/from EPS takes place</w:t>
      </w:r>
      <w:r w:rsidR="00694860">
        <w:rPr>
          <w:rFonts w:ascii="Arial" w:eastAsia="SimSun" w:hAnsi="Arial"/>
          <w:bCs/>
          <w:color w:val="auto"/>
          <w:sz w:val="22"/>
          <w:szCs w:val="22"/>
          <w:lang w:eastAsia="en-GB"/>
        </w:rPr>
        <w:t>.</w:t>
      </w:r>
    </w:p>
    <w:p w14:paraId="3F4C0E34" w14:textId="5F681C61" w:rsidR="00694860" w:rsidRPr="00441F8E" w:rsidRDefault="00694860" w:rsidP="003D52FD">
      <w:pPr>
        <w:rPr>
          <w:rFonts w:ascii="Arial" w:eastAsia="SimSun" w:hAnsi="Arial"/>
          <w:b/>
          <w:color w:val="auto"/>
          <w:sz w:val="22"/>
          <w:szCs w:val="22"/>
          <w:lang w:eastAsia="en-GB"/>
        </w:rPr>
      </w:pPr>
      <w:r w:rsidRPr="00441F8E">
        <w:rPr>
          <w:rFonts w:ascii="Arial" w:eastAsia="SimSun" w:hAnsi="Arial"/>
          <w:b/>
          <w:color w:val="auto"/>
          <w:sz w:val="22"/>
          <w:szCs w:val="22"/>
          <w:lang w:eastAsia="en-GB"/>
        </w:rPr>
        <w:t>Conclusion</w:t>
      </w:r>
      <w:r w:rsidR="00623AC6">
        <w:rPr>
          <w:rFonts w:ascii="Arial" w:eastAsia="SimSun" w:hAnsi="Arial"/>
          <w:b/>
          <w:color w:val="auto"/>
          <w:sz w:val="22"/>
          <w:szCs w:val="22"/>
          <w:lang w:eastAsia="en-GB"/>
        </w:rPr>
        <w:t xml:space="preserve"> </w:t>
      </w:r>
      <w:r w:rsidRPr="00441F8E">
        <w:rPr>
          <w:rFonts w:ascii="Arial" w:eastAsia="SimSun" w:hAnsi="Arial"/>
          <w:b/>
          <w:color w:val="auto"/>
          <w:sz w:val="22"/>
          <w:szCs w:val="22"/>
          <w:lang w:eastAsia="en-GB"/>
        </w:rPr>
        <w:t xml:space="preserve">1: The SMF/PGW-C </w:t>
      </w:r>
      <w:r w:rsidR="00623AC6">
        <w:rPr>
          <w:rFonts w:ascii="Arial" w:eastAsia="SimSun" w:hAnsi="Arial"/>
          <w:b/>
          <w:color w:val="auto"/>
          <w:sz w:val="22"/>
          <w:szCs w:val="22"/>
          <w:lang w:eastAsia="en-GB"/>
        </w:rPr>
        <w:t xml:space="preserve">shall </w:t>
      </w:r>
      <w:r w:rsidRPr="00441F8E">
        <w:rPr>
          <w:rFonts w:ascii="Arial" w:eastAsia="SimSun" w:hAnsi="Arial"/>
          <w:b/>
          <w:color w:val="auto"/>
          <w:sz w:val="22"/>
          <w:szCs w:val="22"/>
          <w:lang w:eastAsia="en-GB"/>
        </w:rPr>
        <w:t xml:space="preserve">be able to interact with the NSACF to count the number of PDN connections and PDU sessions </w:t>
      </w:r>
      <w:r w:rsidR="00623AC6">
        <w:rPr>
          <w:rFonts w:ascii="Arial" w:eastAsia="SimSun" w:hAnsi="Arial"/>
          <w:b/>
          <w:color w:val="auto"/>
          <w:sz w:val="22"/>
          <w:szCs w:val="22"/>
          <w:lang w:eastAsia="en-GB"/>
        </w:rPr>
        <w:t xml:space="preserve">which </w:t>
      </w:r>
      <w:r w:rsidRPr="00441F8E">
        <w:rPr>
          <w:rFonts w:ascii="Arial" w:eastAsia="SimSun" w:hAnsi="Arial"/>
          <w:b/>
          <w:color w:val="auto"/>
          <w:sz w:val="22"/>
          <w:szCs w:val="22"/>
          <w:lang w:eastAsia="en-GB"/>
        </w:rPr>
        <w:t>are associated with a S-NSSAI subject to NSAC.</w:t>
      </w:r>
    </w:p>
    <w:p w14:paraId="5A3533D6" w14:textId="20A5D163" w:rsidR="00694860" w:rsidRPr="00441F8E" w:rsidRDefault="00694860" w:rsidP="003D52FD">
      <w:pPr>
        <w:rPr>
          <w:rFonts w:ascii="Arial" w:eastAsia="SimSun" w:hAnsi="Arial"/>
          <w:b/>
          <w:color w:val="auto"/>
          <w:sz w:val="22"/>
          <w:szCs w:val="22"/>
          <w:lang w:eastAsia="en-GB"/>
        </w:rPr>
      </w:pPr>
      <w:r w:rsidRPr="00441F8E">
        <w:rPr>
          <w:rFonts w:ascii="Arial" w:eastAsia="SimSun" w:hAnsi="Arial"/>
          <w:b/>
          <w:color w:val="auto"/>
          <w:sz w:val="22"/>
          <w:szCs w:val="22"/>
          <w:lang w:eastAsia="en-GB"/>
        </w:rPr>
        <w:t xml:space="preserve">Conclusion 2: the SMF/PGW-C </w:t>
      </w:r>
      <w:r w:rsidR="00623AC6">
        <w:rPr>
          <w:rFonts w:ascii="Arial" w:eastAsia="SimSun" w:hAnsi="Arial"/>
          <w:b/>
          <w:color w:val="auto"/>
          <w:sz w:val="22"/>
          <w:szCs w:val="22"/>
          <w:lang w:eastAsia="en-GB"/>
        </w:rPr>
        <w:t xml:space="preserve">shall </w:t>
      </w:r>
      <w:r w:rsidRPr="00441F8E">
        <w:rPr>
          <w:rFonts w:ascii="Arial" w:eastAsia="SimSun" w:hAnsi="Arial"/>
          <w:b/>
          <w:color w:val="auto"/>
          <w:sz w:val="22"/>
          <w:szCs w:val="22"/>
          <w:lang w:eastAsia="en-GB"/>
        </w:rPr>
        <w:t>support two behaviours for S-NSSAIs subject to NSA</w:t>
      </w:r>
      <w:r w:rsidR="003910FD">
        <w:rPr>
          <w:rFonts w:ascii="Arial" w:eastAsia="SimSun" w:hAnsi="Arial"/>
          <w:b/>
          <w:color w:val="auto"/>
          <w:sz w:val="22"/>
          <w:szCs w:val="22"/>
          <w:lang w:eastAsia="en-GB"/>
        </w:rPr>
        <w:t>C</w:t>
      </w:r>
      <w:r w:rsidRPr="00441F8E">
        <w:rPr>
          <w:rFonts w:ascii="Arial" w:eastAsia="SimSun" w:hAnsi="Arial"/>
          <w:b/>
          <w:color w:val="auto"/>
          <w:sz w:val="22"/>
          <w:szCs w:val="22"/>
          <w:lang w:eastAsia="en-GB"/>
        </w:rPr>
        <w:t xml:space="preserve">F, depending on whether EPS counting is required or not: </w:t>
      </w:r>
    </w:p>
    <w:p w14:paraId="6C5091A5" w14:textId="22793CD6" w:rsidR="00694860" w:rsidRPr="00441F8E" w:rsidRDefault="00694860" w:rsidP="00441F8E">
      <w:pPr>
        <w:numPr>
          <w:ilvl w:val="0"/>
          <w:numId w:val="48"/>
        </w:numPr>
        <w:rPr>
          <w:rFonts w:ascii="Arial" w:eastAsia="SimSun" w:hAnsi="Arial"/>
          <w:b/>
          <w:color w:val="auto"/>
          <w:sz w:val="22"/>
          <w:szCs w:val="22"/>
          <w:lang w:eastAsia="en-GB"/>
        </w:rPr>
      </w:pPr>
      <w:r w:rsidRPr="00441F8E">
        <w:rPr>
          <w:rFonts w:ascii="Arial" w:eastAsia="SimSun" w:hAnsi="Arial"/>
          <w:b/>
          <w:color w:val="auto"/>
          <w:sz w:val="22"/>
          <w:szCs w:val="22"/>
          <w:lang w:eastAsia="en-GB"/>
        </w:rPr>
        <w:t>one where the SMF-PGW-</w:t>
      </w:r>
      <w:r w:rsidR="003910FD">
        <w:rPr>
          <w:rFonts w:ascii="Arial" w:eastAsia="SimSun" w:hAnsi="Arial"/>
          <w:b/>
          <w:color w:val="auto"/>
          <w:sz w:val="22"/>
          <w:szCs w:val="22"/>
          <w:lang w:eastAsia="en-GB"/>
        </w:rPr>
        <w:t>C</w:t>
      </w:r>
      <w:r w:rsidRPr="00441F8E">
        <w:rPr>
          <w:rFonts w:ascii="Arial" w:eastAsia="SimSun" w:hAnsi="Arial"/>
          <w:b/>
          <w:color w:val="auto"/>
          <w:sz w:val="22"/>
          <w:szCs w:val="22"/>
          <w:lang w:eastAsia="en-GB"/>
        </w:rPr>
        <w:t xml:space="preserve"> updates the NSACF at mobility between EPS and 5GS (as the NEST does not require counting in EPS), and</w:t>
      </w:r>
    </w:p>
    <w:p w14:paraId="053FD646" w14:textId="1518143F" w:rsidR="00694860" w:rsidRPr="00441F8E" w:rsidRDefault="00694860" w:rsidP="00441F8E">
      <w:pPr>
        <w:numPr>
          <w:ilvl w:val="0"/>
          <w:numId w:val="48"/>
        </w:numPr>
        <w:rPr>
          <w:rFonts w:ascii="Arial" w:eastAsia="SimSun" w:hAnsi="Arial"/>
          <w:b/>
          <w:color w:val="auto"/>
          <w:sz w:val="22"/>
          <w:szCs w:val="22"/>
          <w:lang w:eastAsia="en-GB"/>
        </w:rPr>
      </w:pPr>
      <w:r w:rsidRPr="00441F8E">
        <w:rPr>
          <w:rFonts w:ascii="Arial" w:eastAsia="SimSun" w:hAnsi="Arial"/>
          <w:b/>
          <w:color w:val="auto"/>
          <w:sz w:val="22"/>
          <w:szCs w:val="22"/>
          <w:lang w:eastAsia="en-GB"/>
        </w:rPr>
        <w:t>one where these updates do not happen (as the NEST requires counting in EPS)</w:t>
      </w:r>
    </w:p>
    <w:p w14:paraId="57077014" w14:textId="4B7A30CE" w:rsidR="00694860" w:rsidRDefault="00623AC6" w:rsidP="003D52FD">
      <w:pPr>
        <w:rPr>
          <w:rFonts w:ascii="Arial" w:eastAsia="SimSun" w:hAnsi="Arial"/>
          <w:bCs/>
          <w:color w:val="auto"/>
          <w:sz w:val="22"/>
          <w:szCs w:val="22"/>
          <w:lang w:eastAsia="en-GB"/>
        </w:rPr>
      </w:pPr>
      <w:r>
        <w:rPr>
          <w:rFonts w:ascii="Arial" w:eastAsia="SimSun" w:hAnsi="Arial"/>
          <w:bCs/>
          <w:color w:val="auto"/>
          <w:sz w:val="22"/>
          <w:szCs w:val="22"/>
          <w:lang w:eastAsia="en-GB"/>
        </w:rPr>
        <w:t xml:space="preserve">This also means that </w:t>
      </w:r>
      <w:r w:rsidR="00441F8E">
        <w:rPr>
          <w:rFonts w:ascii="Arial" w:eastAsia="SimSun" w:hAnsi="Arial"/>
          <w:bCs/>
          <w:color w:val="auto"/>
          <w:sz w:val="22"/>
          <w:szCs w:val="22"/>
          <w:lang w:eastAsia="en-GB"/>
        </w:rPr>
        <w:t>it is convenient to place the counting of PDU sessions in the SMF as this directly supports both behaviours.</w:t>
      </w:r>
    </w:p>
    <w:p w14:paraId="793BDFBE" w14:textId="21FE723E" w:rsidR="00623AC6" w:rsidRDefault="00441F8E" w:rsidP="003D52FD">
      <w:pPr>
        <w:rPr>
          <w:rFonts w:ascii="Arial" w:eastAsia="SimSun" w:hAnsi="Arial"/>
          <w:b/>
          <w:color w:val="auto"/>
          <w:sz w:val="22"/>
          <w:szCs w:val="22"/>
          <w:lang w:eastAsia="en-GB"/>
        </w:rPr>
      </w:pPr>
      <w:r w:rsidRPr="007D1090">
        <w:rPr>
          <w:rFonts w:ascii="Arial" w:eastAsia="SimSun" w:hAnsi="Arial"/>
          <w:b/>
          <w:color w:val="auto"/>
          <w:sz w:val="22"/>
          <w:szCs w:val="22"/>
          <w:lang w:eastAsia="en-GB"/>
        </w:rPr>
        <w:t xml:space="preserve">Conclusion 3: </w:t>
      </w:r>
      <w:r w:rsidR="00623AC6">
        <w:rPr>
          <w:rFonts w:ascii="Arial" w:eastAsia="SimSun" w:hAnsi="Arial"/>
          <w:b/>
          <w:color w:val="auto"/>
          <w:sz w:val="22"/>
          <w:szCs w:val="22"/>
          <w:lang w:eastAsia="en-GB"/>
        </w:rPr>
        <w:t>C</w:t>
      </w:r>
      <w:r w:rsidRPr="007D1090">
        <w:rPr>
          <w:rFonts w:ascii="Arial" w:eastAsia="SimSun" w:hAnsi="Arial"/>
          <w:b/>
          <w:color w:val="auto"/>
          <w:sz w:val="22"/>
          <w:szCs w:val="22"/>
          <w:lang w:eastAsia="en-GB"/>
        </w:rPr>
        <w:t>ounting of PDU sessions shall be performed</w:t>
      </w:r>
      <w:r w:rsidR="007D1090">
        <w:rPr>
          <w:rFonts w:ascii="Arial" w:eastAsia="SimSun" w:hAnsi="Arial"/>
          <w:b/>
          <w:color w:val="auto"/>
          <w:sz w:val="22"/>
          <w:szCs w:val="22"/>
          <w:lang w:eastAsia="en-GB"/>
        </w:rPr>
        <w:t xml:space="preserve"> by leveraging </w:t>
      </w:r>
      <w:r w:rsidRPr="007D1090">
        <w:rPr>
          <w:rFonts w:ascii="Arial" w:eastAsia="SimSun" w:hAnsi="Arial"/>
          <w:b/>
          <w:color w:val="auto"/>
          <w:sz w:val="22"/>
          <w:szCs w:val="22"/>
          <w:lang w:eastAsia="en-GB"/>
        </w:rPr>
        <w:t>SMF</w:t>
      </w:r>
      <w:r w:rsidR="007D1090">
        <w:rPr>
          <w:rFonts w:ascii="Arial" w:eastAsia="SimSun" w:hAnsi="Arial"/>
          <w:b/>
          <w:color w:val="auto"/>
          <w:sz w:val="22"/>
          <w:szCs w:val="22"/>
          <w:lang w:eastAsia="en-GB"/>
        </w:rPr>
        <w:t>/NSACF interactions,</w:t>
      </w:r>
      <w:r w:rsidR="007D1090" w:rsidRPr="007D1090">
        <w:rPr>
          <w:rFonts w:ascii="Arial" w:eastAsia="SimSun" w:hAnsi="Arial"/>
          <w:b/>
          <w:color w:val="auto"/>
          <w:sz w:val="22"/>
          <w:szCs w:val="22"/>
          <w:lang w:eastAsia="en-GB"/>
        </w:rPr>
        <w:t xml:space="preserve"> as the</w:t>
      </w:r>
      <w:r w:rsidR="007D1090">
        <w:rPr>
          <w:rFonts w:ascii="Arial" w:eastAsia="SimSun" w:hAnsi="Arial"/>
          <w:b/>
          <w:color w:val="auto"/>
          <w:sz w:val="22"/>
          <w:szCs w:val="22"/>
          <w:lang w:eastAsia="en-GB"/>
        </w:rPr>
        <w:t xml:space="preserve"> SMF is the</w:t>
      </w:r>
      <w:r w:rsidR="007D1090" w:rsidRPr="007D1090">
        <w:rPr>
          <w:rFonts w:ascii="Arial" w:eastAsia="SimSun" w:hAnsi="Arial"/>
          <w:b/>
          <w:color w:val="auto"/>
          <w:sz w:val="22"/>
          <w:szCs w:val="22"/>
          <w:lang w:eastAsia="en-GB"/>
        </w:rPr>
        <w:t xml:space="preserve"> only entity that can be collocated with a</w:t>
      </w:r>
      <w:r w:rsidR="00623AC6">
        <w:rPr>
          <w:rFonts w:ascii="Arial" w:eastAsia="SimSun" w:hAnsi="Arial"/>
          <w:b/>
          <w:color w:val="auto"/>
          <w:sz w:val="22"/>
          <w:szCs w:val="22"/>
          <w:lang w:eastAsia="en-GB"/>
        </w:rPr>
        <w:t>n</w:t>
      </w:r>
      <w:r w:rsidR="007D1090" w:rsidRPr="007D1090">
        <w:rPr>
          <w:rFonts w:ascii="Arial" w:eastAsia="SimSun" w:hAnsi="Arial"/>
          <w:b/>
          <w:color w:val="auto"/>
          <w:sz w:val="22"/>
          <w:szCs w:val="22"/>
          <w:lang w:eastAsia="en-GB"/>
        </w:rPr>
        <w:t xml:space="preserve"> EPS entity </w:t>
      </w:r>
      <w:r w:rsidR="007D1090">
        <w:rPr>
          <w:rFonts w:ascii="Arial" w:eastAsia="SimSun" w:hAnsi="Arial"/>
          <w:b/>
          <w:color w:val="auto"/>
          <w:sz w:val="22"/>
          <w:szCs w:val="22"/>
          <w:lang w:eastAsia="en-GB"/>
        </w:rPr>
        <w:t>involved in counting</w:t>
      </w:r>
      <w:r w:rsidR="007D1090" w:rsidRPr="007D1090">
        <w:rPr>
          <w:rFonts w:ascii="Arial" w:eastAsia="SimSun" w:hAnsi="Arial"/>
          <w:b/>
          <w:color w:val="auto"/>
          <w:sz w:val="22"/>
          <w:szCs w:val="22"/>
          <w:lang w:eastAsia="en-GB"/>
        </w:rPr>
        <w:t xml:space="preserve"> PDN connections</w:t>
      </w:r>
      <w:r w:rsidR="00623AC6">
        <w:rPr>
          <w:rFonts w:ascii="Arial" w:eastAsia="SimSun" w:hAnsi="Arial"/>
          <w:b/>
          <w:color w:val="auto"/>
          <w:sz w:val="22"/>
          <w:szCs w:val="22"/>
          <w:lang w:eastAsia="en-GB"/>
        </w:rPr>
        <w:t xml:space="preserve">. </w:t>
      </w:r>
      <w:r w:rsidR="007D1090">
        <w:rPr>
          <w:rFonts w:ascii="Arial" w:eastAsia="SimSun" w:hAnsi="Arial"/>
          <w:b/>
          <w:color w:val="auto"/>
          <w:sz w:val="22"/>
          <w:szCs w:val="22"/>
          <w:lang w:eastAsia="en-GB"/>
        </w:rPr>
        <w:t xml:space="preserve"> </w:t>
      </w:r>
    </w:p>
    <w:p w14:paraId="62AF15DB" w14:textId="2AD77834" w:rsidR="00441F8E" w:rsidRPr="00623AC6" w:rsidRDefault="00623AC6" w:rsidP="003D52FD">
      <w:pPr>
        <w:rPr>
          <w:rFonts w:ascii="Arial" w:eastAsia="SimSun" w:hAnsi="Arial"/>
          <w:bCs/>
          <w:color w:val="auto"/>
          <w:sz w:val="22"/>
          <w:szCs w:val="22"/>
          <w:lang w:eastAsia="en-GB"/>
        </w:rPr>
      </w:pPr>
      <w:r w:rsidRPr="00623AC6">
        <w:rPr>
          <w:rFonts w:ascii="Arial" w:eastAsia="SimSun" w:hAnsi="Arial"/>
          <w:bCs/>
          <w:color w:val="auto"/>
          <w:sz w:val="22"/>
          <w:szCs w:val="22"/>
          <w:lang w:eastAsia="en-GB"/>
        </w:rPr>
        <w:t xml:space="preserve">SMF based interactions with NSACF </w:t>
      </w:r>
      <w:r w:rsidR="007D1090" w:rsidRPr="00623AC6">
        <w:rPr>
          <w:rFonts w:ascii="Arial" w:eastAsia="SimSun" w:hAnsi="Arial"/>
          <w:bCs/>
          <w:color w:val="auto"/>
          <w:sz w:val="22"/>
          <w:szCs w:val="22"/>
          <w:lang w:eastAsia="en-GB"/>
        </w:rPr>
        <w:t xml:space="preserve">thus allow the flexibility to support all the required scenarios by GSMA. </w:t>
      </w:r>
      <w:r w:rsidR="009675EE" w:rsidRPr="00623AC6">
        <w:rPr>
          <w:rFonts w:ascii="Arial" w:eastAsia="SimSun" w:hAnsi="Arial"/>
          <w:bCs/>
          <w:color w:val="auto"/>
          <w:sz w:val="22"/>
          <w:szCs w:val="22"/>
          <w:lang w:eastAsia="en-GB"/>
        </w:rPr>
        <w:t>I</w:t>
      </w:r>
      <w:r w:rsidR="007D1090" w:rsidRPr="00623AC6">
        <w:rPr>
          <w:rFonts w:ascii="Arial" w:eastAsia="SimSun" w:hAnsi="Arial"/>
          <w:bCs/>
          <w:color w:val="auto"/>
          <w:sz w:val="22"/>
          <w:szCs w:val="22"/>
          <w:lang w:eastAsia="en-GB"/>
        </w:rPr>
        <w:t>f the counting was AMF based, direct support of MME or PGW-C standalone interaction with the NSA</w:t>
      </w:r>
      <w:r w:rsidR="003910FD" w:rsidRPr="00623AC6">
        <w:rPr>
          <w:rFonts w:ascii="Arial" w:eastAsia="SimSun" w:hAnsi="Arial"/>
          <w:bCs/>
          <w:color w:val="auto"/>
          <w:sz w:val="22"/>
          <w:szCs w:val="22"/>
          <w:lang w:eastAsia="en-GB"/>
        </w:rPr>
        <w:t>C</w:t>
      </w:r>
      <w:r w:rsidR="007D1090" w:rsidRPr="00623AC6">
        <w:rPr>
          <w:rFonts w:ascii="Arial" w:eastAsia="SimSun" w:hAnsi="Arial"/>
          <w:bCs/>
          <w:color w:val="auto"/>
          <w:sz w:val="22"/>
          <w:szCs w:val="22"/>
          <w:lang w:eastAsia="en-GB"/>
        </w:rPr>
        <w:t>F would be required!</w:t>
      </w:r>
    </w:p>
    <w:p w14:paraId="05C21199" w14:textId="77777777" w:rsidR="00366EDA" w:rsidRDefault="00366EDA" w:rsidP="003D52FD">
      <w:pPr>
        <w:rPr>
          <w:rFonts w:ascii="Arial" w:eastAsia="SimSun" w:hAnsi="Arial"/>
          <w:bCs/>
          <w:color w:val="auto"/>
          <w:sz w:val="22"/>
          <w:szCs w:val="22"/>
          <w:lang w:eastAsia="en-GB"/>
        </w:rPr>
      </w:pPr>
    </w:p>
    <w:p w14:paraId="08F0EAA2" w14:textId="086FA89A" w:rsidR="00366EDA" w:rsidRDefault="00366EDA" w:rsidP="00366EDA">
      <w:pPr>
        <w:rPr>
          <w:rFonts w:ascii="Arial" w:eastAsia="SimSun" w:hAnsi="Arial"/>
          <w:bCs/>
          <w:color w:val="auto"/>
          <w:sz w:val="22"/>
          <w:szCs w:val="22"/>
          <w:lang w:eastAsia="en-GB"/>
        </w:rPr>
      </w:pPr>
      <w:r>
        <w:rPr>
          <w:rFonts w:ascii="Arial" w:eastAsia="SimSun" w:hAnsi="Arial"/>
          <w:bCs/>
          <w:color w:val="auto"/>
          <w:sz w:val="22"/>
          <w:szCs w:val="22"/>
          <w:lang w:eastAsia="en-GB"/>
        </w:rPr>
        <w:lastRenderedPageBreak/>
        <w:t xml:space="preserve">If the maximum number of PDU sessions per slice is surpassed before the number of UEs per slice limits new registrations, the UE could potentially register via EPS, but not establish PDU sessions. We propose that the handling of this scenario is left for PLMN policy and that 3GPP takes no action in this release. One option would be to enable the fair enforcement of PDU connection establishment per UE by the standards so that a fair number of PDU sessions per UE/S-NSSAI is allowed even when the maximum number of UEs is connected </w:t>
      </w:r>
      <w:r w:rsidR="00046A95">
        <w:rPr>
          <w:rFonts w:ascii="Arial" w:eastAsia="SimSun" w:hAnsi="Arial"/>
          <w:bCs/>
          <w:color w:val="auto"/>
          <w:sz w:val="22"/>
          <w:szCs w:val="22"/>
          <w:lang w:eastAsia="en-GB"/>
        </w:rPr>
        <w:t>(</w:t>
      </w:r>
      <w:r>
        <w:rPr>
          <w:rFonts w:ascii="Arial" w:eastAsia="SimSun" w:hAnsi="Arial"/>
          <w:bCs/>
          <w:color w:val="auto"/>
          <w:sz w:val="22"/>
          <w:szCs w:val="22"/>
          <w:lang w:eastAsia="en-GB"/>
        </w:rPr>
        <w:t>with at least one PDU session</w:t>
      </w:r>
      <w:r w:rsidR="00046A95">
        <w:rPr>
          <w:rFonts w:ascii="Arial" w:eastAsia="SimSun" w:hAnsi="Arial"/>
          <w:bCs/>
          <w:color w:val="auto"/>
          <w:sz w:val="22"/>
          <w:szCs w:val="22"/>
          <w:lang w:eastAsia="en-GB"/>
        </w:rPr>
        <w:t>)</w:t>
      </w:r>
      <w:r>
        <w:rPr>
          <w:rFonts w:ascii="Arial" w:eastAsia="SimSun" w:hAnsi="Arial"/>
          <w:bCs/>
          <w:color w:val="auto"/>
          <w:sz w:val="22"/>
          <w:szCs w:val="22"/>
          <w:lang w:eastAsia="en-GB"/>
        </w:rPr>
        <w:t>.</w:t>
      </w:r>
    </w:p>
    <w:p w14:paraId="391E3D48" w14:textId="1D65F9C8" w:rsidR="00366EDA" w:rsidRDefault="00366EDA" w:rsidP="003D52FD">
      <w:pPr>
        <w:rPr>
          <w:rFonts w:ascii="Arial" w:eastAsia="SimSun" w:hAnsi="Arial"/>
          <w:bCs/>
          <w:color w:val="auto"/>
          <w:sz w:val="22"/>
          <w:szCs w:val="22"/>
          <w:lang w:eastAsia="en-GB"/>
        </w:rPr>
      </w:pPr>
      <w:r>
        <w:rPr>
          <w:rFonts w:ascii="Arial" w:eastAsia="SimSun" w:hAnsi="Arial"/>
          <w:bCs/>
          <w:color w:val="auto"/>
          <w:sz w:val="22"/>
          <w:szCs w:val="22"/>
          <w:lang w:eastAsia="en-GB"/>
        </w:rPr>
        <w:t xml:space="preserve">   </w:t>
      </w:r>
    </w:p>
    <w:p w14:paraId="2FE2D6AE" w14:textId="7625EC0B" w:rsidR="00046A95" w:rsidRPr="00046A95" w:rsidRDefault="00046A95" w:rsidP="003D52FD">
      <w:pPr>
        <w:rPr>
          <w:rFonts w:ascii="Arial" w:eastAsia="SimSun" w:hAnsi="Arial"/>
          <w:b/>
          <w:color w:val="auto"/>
          <w:sz w:val="22"/>
          <w:szCs w:val="22"/>
          <w:lang w:eastAsia="en-GB"/>
        </w:rPr>
      </w:pPr>
      <w:r w:rsidRPr="00046A95">
        <w:rPr>
          <w:rFonts w:ascii="Arial" w:eastAsia="SimSun" w:hAnsi="Arial"/>
          <w:b/>
          <w:color w:val="auto"/>
          <w:sz w:val="22"/>
          <w:szCs w:val="22"/>
          <w:lang w:eastAsia="en-GB"/>
        </w:rPr>
        <w:t>Roaming</w:t>
      </w:r>
    </w:p>
    <w:p w14:paraId="6CE9D118" w14:textId="23AA82C9" w:rsidR="001A0475" w:rsidRDefault="001A0475" w:rsidP="003D52FD">
      <w:pPr>
        <w:rPr>
          <w:rFonts w:ascii="Arial" w:eastAsia="SimSun" w:hAnsi="Arial"/>
          <w:bCs/>
          <w:color w:val="auto"/>
          <w:sz w:val="22"/>
          <w:szCs w:val="22"/>
          <w:lang w:eastAsia="en-GB"/>
        </w:rPr>
      </w:pPr>
      <w:r>
        <w:rPr>
          <w:rFonts w:ascii="Arial" w:eastAsia="SimSun" w:hAnsi="Arial"/>
          <w:bCs/>
          <w:color w:val="auto"/>
          <w:sz w:val="22"/>
          <w:szCs w:val="22"/>
          <w:lang w:eastAsia="en-GB"/>
        </w:rPr>
        <w:t xml:space="preserve">On the roaming scenarios to be supported, our opinion is that we miss the solution that centrally counts the UE or PDU session in the HPLMN. </w:t>
      </w:r>
      <w:r w:rsidR="00046A95">
        <w:rPr>
          <w:rFonts w:ascii="Arial" w:eastAsia="SimSun" w:hAnsi="Arial"/>
          <w:bCs/>
          <w:color w:val="auto"/>
          <w:sz w:val="22"/>
          <w:szCs w:val="22"/>
          <w:lang w:eastAsia="en-GB"/>
        </w:rPr>
        <w:t>T</w:t>
      </w:r>
      <w:r>
        <w:rPr>
          <w:rFonts w:ascii="Arial" w:eastAsia="SimSun" w:hAnsi="Arial"/>
          <w:bCs/>
          <w:color w:val="auto"/>
          <w:sz w:val="22"/>
          <w:szCs w:val="22"/>
          <w:lang w:eastAsia="en-GB"/>
        </w:rPr>
        <w:t>his require</w:t>
      </w:r>
      <w:r w:rsidR="00046A95">
        <w:rPr>
          <w:rFonts w:ascii="Arial" w:eastAsia="SimSun" w:hAnsi="Arial"/>
          <w:bCs/>
          <w:color w:val="auto"/>
          <w:sz w:val="22"/>
          <w:szCs w:val="22"/>
          <w:lang w:eastAsia="en-GB"/>
        </w:rPr>
        <w:t>s</w:t>
      </w:r>
      <w:r>
        <w:rPr>
          <w:rFonts w:ascii="Arial" w:eastAsia="SimSun" w:hAnsi="Arial"/>
          <w:bCs/>
          <w:color w:val="auto"/>
          <w:sz w:val="22"/>
          <w:szCs w:val="22"/>
          <w:lang w:eastAsia="en-GB"/>
        </w:rPr>
        <w:t>:</w:t>
      </w:r>
    </w:p>
    <w:p w14:paraId="6846D79B" w14:textId="2B56554F" w:rsidR="001A0475" w:rsidRDefault="001A0475" w:rsidP="001A0475">
      <w:pPr>
        <w:numPr>
          <w:ilvl w:val="0"/>
          <w:numId w:val="49"/>
        </w:numPr>
        <w:rPr>
          <w:rFonts w:ascii="Arial" w:eastAsia="SimSun" w:hAnsi="Arial"/>
          <w:bCs/>
          <w:color w:val="auto"/>
          <w:sz w:val="22"/>
          <w:szCs w:val="22"/>
          <w:lang w:eastAsia="en-GB"/>
        </w:rPr>
      </w:pPr>
      <w:r w:rsidRPr="00046A95">
        <w:rPr>
          <w:rFonts w:ascii="Arial" w:eastAsia="SimSun" w:hAnsi="Arial"/>
          <w:bCs/>
          <w:color w:val="auto"/>
          <w:sz w:val="22"/>
          <w:szCs w:val="22"/>
          <w:lang w:eastAsia="en-GB"/>
        </w:rPr>
        <w:t>for counting of UEs</w:t>
      </w:r>
      <w:r>
        <w:rPr>
          <w:rFonts w:ascii="Arial" w:eastAsia="SimSun" w:hAnsi="Arial"/>
          <w:bCs/>
          <w:color w:val="auto"/>
          <w:sz w:val="22"/>
          <w:szCs w:val="22"/>
          <w:lang w:eastAsia="en-GB"/>
        </w:rPr>
        <w:t>: a AMF-Home NSACF interface or a proxy NSACF in the VPLMN that interacts with a NSACF in the HPLMN</w:t>
      </w:r>
    </w:p>
    <w:p w14:paraId="39781143" w14:textId="60C81D7A" w:rsidR="001A0475" w:rsidRDefault="001A0475" w:rsidP="001A0475">
      <w:pPr>
        <w:numPr>
          <w:ilvl w:val="0"/>
          <w:numId w:val="49"/>
        </w:numPr>
        <w:rPr>
          <w:rFonts w:ascii="Arial" w:eastAsia="SimSun" w:hAnsi="Arial"/>
          <w:bCs/>
          <w:color w:val="auto"/>
          <w:sz w:val="22"/>
          <w:szCs w:val="22"/>
          <w:lang w:eastAsia="en-GB"/>
        </w:rPr>
      </w:pPr>
      <w:r>
        <w:rPr>
          <w:rFonts w:ascii="Arial" w:eastAsia="SimSun" w:hAnsi="Arial"/>
          <w:bCs/>
          <w:color w:val="auto"/>
          <w:sz w:val="22"/>
          <w:szCs w:val="22"/>
          <w:lang w:eastAsia="en-GB"/>
        </w:rPr>
        <w:t>for counting of PDU session in HR case assuming SMF interacts with the NSACF: no impact</w:t>
      </w:r>
    </w:p>
    <w:p w14:paraId="075DF5E6" w14:textId="63B73C98" w:rsidR="001A0475" w:rsidRDefault="001A0475" w:rsidP="001A0475">
      <w:pPr>
        <w:numPr>
          <w:ilvl w:val="0"/>
          <w:numId w:val="49"/>
        </w:numPr>
        <w:rPr>
          <w:rFonts w:ascii="Arial" w:eastAsia="SimSun" w:hAnsi="Arial"/>
          <w:bCs/>
          <w:color w:val="auto"/>
          <w:sz w:val="22"/>
          <w:szCs w:val="22"/>
          <w:lang w:eastAsia="en-GB"/>
        </w:rPr>
      </w:pPr>
      <w:r>
        <w:rPr>
          <w:rFonts w:ascii="Arial" w:eastAsia="SimSun" w:hAnsi="Arial"/>
          <w:bCs/>
          <w:color w:val="auto"/>
          <w:sz w:val="22"/>
          <w:szCs w:val="22"/>
          <w:lang w:eastAsia="en-GB"/>
        </w:rPr>
        <w:t>for counting of PDU session in LBO case: V-SMF should have an interface with the home NSACF or a proxy NSACF in the VPLMN that interacts with a NSACF in the HPLMN</w:t>
      </w:r>
    </w:p>
    <w:p w14:paraId="079C8C02" w14:textId="6301F2C0" w:rsidR="00B43476" w:rsidRPr="00B43476" w:rsidRDefault="00B43476" w:rsidP="00B43476">
      <w:pPr>
        <w:rPr>
          <w:rFonts w:ascii="Arial" w:eastAsia="SimSun" w:hAnsi="Arial"/>
          <w:b/>
          <w:color w:val="auto"/>
          <w:sz w:val="22"/>
          <w:szCs w:val="22"/>
          <w:lang w:eastAsia="en-GB"/>
        </w:rPr>
      </w:pPr>
      <w:r w:rsidRPr="00B43476">
        <w:rPr>
          <w:rFonts w:ascii="Arial" w:eastAsia="SimSun" w:hAnsi="Arial"/>
          <w:b/>
          <w:color w:val="auto"/>
          <w:sz w:val="22"/>
          <w:szCs w:val="22"/>
          <w:lang w:eastAsia="en-GB"/>
        </w:rPr>
        <w:t xml:space="preserve">Conclusion </w:t>
      </w:r>
      <w:r>
        <w:rPr>
          <w:rFonts w:ascii="Arial" w:eastAsia="SimSun" w:hAnsi="Arial"/>
          <w:b/>
          <w:color w:val="auto"/>
          <w:sz w:val="22"/>
          <w:szCs w:val="22"/>
          <w:lang w:eastAsia="en-GB"/>
        </w:rPr>
        <w:t>4</w:t>
      </w:r>
      <w:r w:rsidRPr="00B43476">
        <w:rPr>
          <w:rFonts w:ascii="Arial" w:eastAsia="SimSun" w:hAnsi="Arial"/>
          <w:b/>
          <w:color w:val="auto"/>
          <w:sz w:val="22"/>
          <w:szCs w:val="22"/>
          <w:lang w:eastAsia="en-GB"/>
        </w:rPr>
        <w:t>: it is proposed that SA2 selects between the introduction of V-AMF &lt;-&gt; NSACF and V-SMF &lt;-&gt; NSACF roaming interfaces or a V-NSACF &lt;-&gt; H-NSACF roaming interface.</w:t>
      </w:r>
    </w:p>
    <w:p w14:paraId="6C5B4682" w14:textId="04ACD966" w:rsidR="00B43476" w:rsidRDefault="00B43476" w:rsidP="00B43476">
      <w:pPr>
        <w:rPr>
          <w:rFonts w:ascii="Arial" w:eastAsia="SimSun" w:hAnsi="Arial"/>
          <w:bCs/>
          <w:color w:val="auto"/>
          <w:sz w:val="22"/>
          <w:szCs w:val="22"/>
          <w:lang w:eastAsia="en-GB"/>
        </w:rPr>
      </w:pPr>
    </w:p>
    <w:p w14:paraId="761CCE61" w14:textId="4A266582" w:rsidR="00B43476" w:rsidRDefault="00B43476" w:rsidP="00B43476">
      <w:pPr>
        <w:rPr>
          <w:rFonts w:ascii="Arial" w:eastAsia="SimSun" w:hAnsi="Arial"/>
          <w:bCs/>
          <w:color w:val="auto"/>
          <w:sz w:val="22"/>
          <w:szCs w:val="22"/>
          <w:lang w:eastAsia="en-GB"/>
        </w:rPr>
      </w:pPr>
    </w:p>
    <w:p w14:paraId="3E11193F" w14:textId="3B6043E1" w:rsidR="00B43476" w:rsidRDefault="00B43476" w:rsidP="00B43476">
      <w:pPr>
        <w:pStyle w:val="Heading1"/>
        <w:rPr>
          <w:lang w:eastAsia="en-GB"/>
        </w:rPr>
      </w:pPr>
      <w:r>
        <w:rPr>
          <w:lang w:eastAsia="en-GB"/>
        </w:rPr>
        <w:t>Conclusions</w:t>
      </w:r>
    </w:p>
    <w:p w14:paraId="5E5A8B7E" w14:textId="320C6698" w:rsidR="00B43476" w:rsidRPr="00441F8E" w:rsidRDefault="00B43476" w:rsidP="00B43476">
      <w:pPr>
        <w:rPr>
          <w:rFonts w:ascii="Arial" w:eastAsia="SimSun" w:hAnsi="Arial"/>
          <w:b/>
          <w:color w:val="auto"/>
          <w:sz w:val="22"/>
          <w:szCs w:val="22"/>
          <w:lang w:eastAsia="en-GB"/>
        </w:rPr>
      </w:pPr>
      <w:r w:rsidRPr="00441F8E">
        <w:rPr>
          <w:rFonts w:ascii="Arial" w:eastAsia="SimSun" w:hAnsi="Arial"/>
          <w:b/>
          <w:color w:val="auto"/>
          <w:sz w:val="22"/>
          <w:szCs w:val="22"/>
          <w:lang w:eastAsia="en-GB"/>
        </w:rPr>
        <w:t xml:space="preserve">Conclusion1: The SMF/PGW-C </w:t>
      </w:r>
      <w:r w:rsidR="00046A95">
        <w:rPr>
          <w:rFonts w:ascii="Arial" w:eastAsia="SimSun" w:hAnsi="Arial"/>
          <w:b/>
          <w:color w:val="auto"/>
          <w:sz w:val="22"/>
          <w:szCs w:val="22"/>
          <w:lang w:eastAsia="en-GB"/>
        </w:rPr>
        <w:t>shall</w:t>
      </w:r>
      <w:r w:rsidRPr="00441F8E">
        <w:rPr>
          <w:rFonts w:ascii="Arial" w:eastAsia="SimSun" w:hAnsi="Arial"/>
          <w:b/>
          <w:color w:val="auto"/>
          <w:sz w:val="22"/>
          <w:szCs w:val="22"/>
          <w:lang w:eastAsia="en-GB"/>
        </w:rPr>
        <w:t xml:space="preserve"> be able to interact with the NSACF to count the number of PDN connections and PDU sessions </w:t>
      </w:r>
      <w:r w:rsidR="00046A95">
        <w:rPr>
          <w:rFonts w:ascii="Arial" w:eastAsia="SimSun" w:hAnsi="Arial"/>
          <w:b/>
          <w:color w:val="auto"/>
          <w:sz w:val="22"/>
          <w:szCs w:val="22"/>
          <w:lang w:eastAsia="en-GB"/>
        </w:rPr>
        <w:t xml:space="preserve">which </w:t>
      </w:r>
      <w:r w:rsidRPr="00441F8E">
        <w:rPr>
          <w:rFonts w:ascii="Arial" w:eastAsia="SimSun" w:hAnsi="Arial"/>
          <w:b/>
          <w:color w:val="auto"/>
          <w:sz w:val="22"/>
          <w:szCs w:val="22"/>
          <w:lang w:eastAsia="en-GB"/>
        </w:rPr>
        <w:t>are associated with a S-NSSAI subject to NSAC.</w:t>
      </w:r>
    </w:p>
    <w:p w14:paraId="2FD0D069" w14:textId="77777777" w:rsidR="00046A95" w:rsidRDefault="00046A95" w:rsidP="00B43476">
      <w:pPr>
        <w:rPr>
          <w:rFonts w:ascii="Arial" w:eastAsia="SimSun" w:hAnsi="Arial"/>
          <w:b/>
          <w:color w:val="auto"/>
          <w:sz w:val="22"/>
          <w:szCs w:val="22"/>
          <w:lang w:eastAsia="en-GB"/>
        </w:rPr>
      </w:pPr>
    </w:p>
    <w:p w14:paraId="7C301894" w14:textId="77777777" w:rsidR="00046A95" w:rsidRPr="00441F8E" w:rsidRDefault="00046A95" w:rsidP="00046A95">
      <w:pPr>
        <w:rPr>
          <w:rFonts w:ascii="Arial" w:eastAsia="SimSun" w:hAnsi="Arial"/>
          <w:b/>
          <w:color w:val="auto"/>
          <w:sz w:val="22"/>
          <w:szCs w:val="22"/>
          <w:lang w:eastAsia="en-GB"/>
        </w:rPr>
      </w:pPr>
      <w:r w:rsidRPr="00441F8E">
        <w:rPr>
          <w:rFonts w:ascii="Arial" w:eastAsia="SimSun" w:hAnsi="Arial"/>
          <w:b/>
          <w:color w:val="auto"/>
          <w:sz w:val="22"/>
          <w:szCs w:val="22"/>
          <w:lang w:eastAsia="en-GB"/>
        </w:rPr>
        <w:t xml:space="preserve">Conclusion 2: the SMF/PGW-C </w:t>
      </w:r>
      <w:r>
        <w:rPr>
          <w:rFonts w:ascii="Arial" w:eastAsia="SimSun" w:hAnsi="Arial"/>
          <w:b/>
          <w:color w:val="auto"/>
          <w:sz w:val="22"/>
          <w:szCs w:val="22"/>
          <w:lang w:eastAsia="en-GB"/>
        </w:rPr>
        <w:t xml:space="preserve">shall </w:t>
      </w:r>
      <w:r w:rsidRPr="00441F8E">
        <w:rPr>
          <w:rFonts w:ascii="Arial" w:eastAsia="SimSun" w:hAnsi="Arial"/>
          <w:b/>
          <w:color w:val="auto"/>
          <w:sz w:val="22"/>
          <w:szCs w:val="22"/>
          <w:lang w:eastAsia="en-GB"/>
        </w:rPr>
        <w:t>support two behaviours for S-NSSAIs subject to NSA</w:t>
      </w:r>
      <w:r>
        <w:rPr>
          <w:rFonts w:ascii="Arial" w:eastAsia="SimSun" w:hAnsi="Arial"/>
          <w:b/>
          <w:color w:val="auto"/>
          <w:sz w:val="22"/>
          <w:szCs w:val="22"/>
          <w:lang w:eastAsia="en-GB"/>
        </w:rPr>
        <w:t>C</w:t>
      </w:r>
      <w:r w:rsidRPr="00441F8E">
        <w:rPr>
          <w:rFonts w:ascii="Arial" w:eastAsia="SimSun" w:hAnsi="Arial"/>
          <w:b/>
          <w:color w:val="auto"/>
          <w:sz w:val="22"/>
          <w:szCs w:val="22"/>
          <w:lang w:eastAsia="en-GB"/>
        </w:rPr>
        <w:t xml:space="preserve">F, depending on whether EPS counting is required or not: </w:t>
      </w:r>
    </w:p>
    <w:p w14:paraId="5C2BF0C2" w14:textId="77777777" w:rsidR="00046A95" w:rsidRPr="00441F8E" w:rsidRDefault="00046A95" w:rsidP="00046A95">
      <w:pPr>
        <w:numPr>
          <w:ilvl w:val="0"/>
          <w:numId w:val="48"/>
        </w:numPr>
        <w:rPr>
          <w:rFonts w:ascii="Arial" w:eastAsia="SimSun" w:hAnsi="Arial"/>
          <w:b/>
          <w:color w:val="auto"/>
          <w:sz w:val="22"/>
          <w:szCs w:val="22"/>
          <w:lang w:eastAsia="en-GB"/>
        </w:rPr>
      </w:pPr>
      <w:r w:rsidRPr="00441F8E">
        <w:rPr>
          <w:rFonts w:ascii="Arial" w:eastAsia="SimSun" w:hAnsi="Arial"/>
          <w:b/>
          <w:color w:val="auto"/>
          <w:sz w:val="22"/>
          <w:szCs w:val="22"/>
          <w:lang w:eastAsia="en-GB"/>
        </w:rPr>
        <w:t>one where the SMF-PGW-</w:t>
      </w:r>
      <w:r>
        <w:rPr>
          <w:rFonts w:ascii="Arial" w:eastAsia="SimSun" w:hAnsi="Arial"/>
          <w:b/>
          <w:color w:val="auto"/>
          <w:sz w:val="22"/>
          <w:szCs w:val="22"/>
          <w:lang w:eastAsia="en-GB"/>
        </w:rPr>
        <w:t>C</w:t>
      </w:r>
      <w:r w:rsidRPr="00441F8E">
        <w:rPr>
          <w:rFonts w:ascii="Arial" w:eastAsia="SimSun" w:hAnsi="Arial"/>
          <w:b/>
          <w:color w:val="auto"/>
          <w:sz w:val="22"/>
          <w:szCs w:val="22"/>
          <w:lang w:eastAsia="en-GB"/>
        </w:rPr>
        <w:t xml:space="preserve"> updates the NSACF at mobility between EPS and 5GS (as the NEST does not require counting in EPS), and</w:t>
      </w:r>
    </w:p>
    <w:p w14:paraId="00195BA5" w14:textId="6A3E5504" w:rsidR="00B43476" w:rsidRPr="00046A95" w:rsidRDefault="00046A95" w:rsidP="00046A95">
      <w:pPr>
        <w:numPr>
          <w:ilvl w:val="0"/>
          <w:numId w:val="48"/>
        </w:numPr>
        <w:rPr>
          <w:rFonts w:ascii="Arial" w:eastAsia="SimSun" w:hAnsi="Arial"/>
          <w:b/>
          <w:color w:val="auto"/>
          <w:sz w:val="22"/>
          <w:szCs w:val="22"/>
          <w:lang w:eastAsia="en-GB"/>
        </w:rPr>
      </w:pPr>
      <w:r w:rsidRPr="00441F8E">
        <w:rPr>
          <w:rFonts w:ascii="Arial" w:eastAsia="SimSun" w:hAnsi="Arial"/>
          <w:b/>
          <w:color w:val="auto"/>
          <w:sz w:val="22"/>
          <w:szCs w:val="22"/>
          <w:lang w:eastAsia="en-GB"/>
        </w:rPr>
        <w:t>one where these updates do not happen (as the NEST requires counting in EPS)</w:t>
      </w:r>
    </w:p>
    <w:p w14:paraId="7718F397" w14:textId="28D4B179" w:rsidR="00B43476" w:rsidRDefault="00B43476" w:rsidP="00B43476">
      <w:pPr>
        <w:rPr>
          <w:lang w:eastAsia="en-GB"/>
        </w:rPr>
      </w:pPr>
    </w:p>
    <w:p w14:paraId="5E410B7D" w14:textId="77777777" w:rsidR="00046A95" w:rsidRDefault="00046A95" w:rsidP="00046A95">
      <w:pPr>
        <w:rPr>
          <w:rFonts w:ascii="Arial" w:eastAsia="SimSun" w:hAnsi="Arial"/>
          <w:b/>
          <w:color w:val="auto"/>
          <w:sz w:val="22"/>
          <w:szCs w:val="22"/>
          <w:lang w:eastAsia="en-GB"/>
        </w:rPr>
      </w:pPr>
      <w:r w:rsidRPr="007D1090">
        <w:rPr>
          <w:rFonts w:ascii="Arial" w:eastAsia="SimSun" w:hAnsi="Arial"/>
          <w:b/>
          <w:color w:val="auto"/>
          <w:sz w:val="22"/>
          <w:szCs w:val="22"/>
          <w:lang w:eastAsia="en-GB"/>
        </w:rPr>
        <w:t xml:space="preserve">Conclusion 3: </w:t>
      </w:r>
      <w:r>
        <w:rPr>
          <w:rFonts w:ascii="Arial" w:eastAsia="SimSun" w:hAnsi="Arial"/>
          <w:b/>
          <w:color w:val="auto"/>
          <w:sz w:val="22"/>
          <w:szCs w:val="22"/>
          <w:lang w:eastAsia="en-GB"/>
        </w:rPr>
        <w:t>C</w:t>
      </w:r>
      <w:r w:rsidRPr="007D1090">
        <w:rPr>
          <w:rFonts w:ascii="Arial" w:eastAsia="SimSun" w:hAnsi="Arial"/>
          <w:b/>
          <w:color w:val="auto"/>
          <w:sz w:val="22"/>
          <w:szCs w:val="22"/>
          <w:lang w:eastAsia="en-GB"/>
        </w:rPr>
        <w:t>ounting of PDU sessions shall be performed</w:t>
      </w:r>
      <w:r>
        <w:rPr>
          <w:rFonts w:ascii="Arial" w:eastAsia="SimSun" w:hAnsi="Arial"/>
          <w:b/>
          <w:color w:val="auto"/>
          <w:sz w:val="22"/>
          <w:szCs w:val="22"/>
          <w:lang w:eastAsia="en-GB"/>
        </w:rPr>
        <w:t xml:space="preserve"> by leveraging </w:t>
      </w:r>
      <w:r w:rsidRPr="007D1090">
        <w:rPr>
          <w:rFonts w:ascii="Arial" w:eastAsia="SimSun" w:hAnsi="Arial"/>
          <w:b/>
          <w:color w:val="auto"/>
          <w:sz w:val="22"/>
          <w:szCs w:val="22"/>
          <w:lang w:eastAsia="en-GB"/>
        </w:rPr>
        <w:t>SMF</w:t>
      </w:r>
      <w:r>
        <w:rPr>
          <w:rFonts w:ascii="Arial" w:eastAsia="SimSun" w:hAnsi="Arial"/>
          <w:b/>
          <w:color w:val="auto"/>
          <w:sz w:val="22"/>
          <w:szCs w:val="22"/>
          <w:lang w:eastAsia="en-GB"/>
        </w:rPr>
        <w:t>/NSACF interactions,</w:t>
      </w:r>
      <w:r w:rsidRPr="007D1090">
        <w:rPr>
          <w:rFonts w:ascii="Arial" w:eastAsia="SimSun" w:hAnsi="Arial"/>
          <w:b/>
          <w:color w:val="auto"/>
          <w:sz w:val="22"/>
          <w:szCs w:val="22"/>
          <w:lang w:eastAsia="en-GB"/>
        </w:rPr>
        <w:t xml:space="preserve"> as the</w:t>
      </w:r>
      <w:r>
        <w:rPr>
          <w:rFonts w:ascii="Arial" w:eastAsia="SimSun" w:hAnsi="Arial"/>
          <w:b/>
          <w:color w:val="auto"/>
          <w:sz w:val="22"/>
          <w:szCs w:val="22"/>
          <w:lang w:eastAsia="en-GB"/>
        </w:rPr>
        <w:t xml:space="preserve"> SMF is the</w:t>
      </w:r>
      <w:r w:rsidRPr="007D1090">
        <w:rPr>
          <w:rFonts w:ascii="Arial" w:eastAsia="SimSun" w:hAnsi="Arial"/>
          <w:b/>
          <w:color w:val="auto"/>
          <w:sz w:val="22"/>
          <w:szCs w:val="22"/>
          <w:lang w:eastAsia="en-GB"/>
        </w:rPr>
        <w:t xml:space="preserve"> only entity that can be collocated with a</w:t>
      </w:r>
      <w:r>
        <w:rPr>
          <w:rFonts w:ascii="Arial" w:eastAsia="SimSun" w:hAnsi="Arial"/>
          <w:b/>
          <w:color w:val="auto"/>
          <w:sz w:val="22"/>
          <w:szCs w:val="22"/>
          <w:lang w:eastAsia="en-GB"/>
        </w:rPr>
        <w:t>n</w:t>
      </w:r>
      <w:r w:rsidRPr="007D1090">
        <w:rPr>
          <w:rFonts w:ascii="Arial" w:eastAsia="SimSun" w:hAnsi="Arial"/>
          <w:b/>
          <w:color w:val="auto"/>
          <w:sz w:val="22"/>
          <w:szCs w:val="22"/>
          <w:lang w:eastAsia="en-GB"/>
        </w:rPr>
        <w:t xml:space="preserve"> EPS entity </w:t>
      </w:r>
      <w:r>
        <w:rPr>
          <w:rFonts w:ascii="Arial" w:eastAsia="SimSun" w:hAnsi="Arial"/>
          <w:b/>
          <w:color w:val="auto"/>
          <w:sz w:val="22"/>
          <w:szCs w:val="22"/>
          <w:lang w:eastAsia="en-GB"/>
        </w:rPr>
        <w:t>involved in counting</w:t>
      </w:r>
      <w:r w:rsidRPr="007D1090">
        <w:rPr>
          <w:rFonts w:ascii="Arial" w:eastAsia="SimSun" w:hAnsi="Arial"/>
          <w:b/>
          <w:color w:val="auto"/>
          <w:sz w:val="22"/>
          <w:szCs w:val="22"/>
          <w:lang w:eastAsia="en-GB"/>
        </w:rPr>
        <w:t xml:space="preserve"> PDN connections</w:t>
      </w:r>
      <w:r>
        <w:rPr>
          <w:rFonts w:ascii="Arial" w:eastAsia="SimSun" w:hAnsi="Arial"/>
          <w:b/>
          <w:color w:val="auto"/>
          <w:sz w:val="22"/>
          <w:szCs w:val="22"/>
          <w:lang w:eastAsia="en-GB"/>
        </w:rPr>
        <w:t xml:space="preserve">.  </w:t>
      </w:r>
    </w:p>
    <w:p w14:paraId="02A92CC7" w14:textId="77777777" w:rsidR="00B43476" w:rsidRDefault="00B43476" w:rsidP="00B43476">
      <w:pPr>
        <w:rPr>
          <w:lang w:eastAsia="en-GB"/>
        </w:rPr>
      </w:pPr>
    </w:p>
    <w:p w14:paraId="262E542C" w14:textId="653D6749" w:rsidR="00B43476" w:rsidRPr="00B43476" w:rsidRDefault="00B43476" w:rsidP="00B43476">
      <w:pPr>
        <w:rPr>
          <w:rFonts w:ascii="Arial" w:eastAsia="SimSun" w:hAnsi="Arial"/>
          <w:b/>
          <w:color w:val="auto"/>
          <w:sz w:val="22"/>
          <w:szCs w:val="22"/>
          <w:lang w:eastAsia="en-GB"/>
        </w:rPr>
      </w:pPr>
      <w:r w:rsidRPr="00B43476">
        <w:rPr>
          <w:rFonts w:ascii="Arial" w:eastAsia="SimSun" w:hAnsi="Arial"/>
          <w:b/>
          <w:color w:val="auto"/>
          <w:sz w:val="22"/>
          <w:szCs w:val="22"/>
          <w:lang w:eastAsia="en-GB"/>
        </w:rPr>
        <w:t xml:space="preserve">Conclusion </w:t>
      </w:r>
      <w:r>
        <w:rPr>
          <w:rFonts w:ascii="Arial" w:eastAsia="SimSun" w:hAnsi="Arial"/>
          <w:b/>
          <w:color w:val="auto"/>
          <w:sz w:val="22"/>
          <w:szCs w:val="22"/>
          <w:lang w:eastAsia="en-GB"/>
        </w:rPr>
        <w:t>4</w:t>
      </w:r>
      <w:r w:rsidRPr="00B43476">
        <w:rPr>
          <w:rFonts w:ascii="Arial" w:eastAsia="SimSun" w:hAnsi="Arial"/>
          <w:b/>
          <w:color w:val="auto"/>
          <w:sz w:val="22"/>
          <w:szCs w:val="22"/>
          <w:lang w:eastAsia="en-GB"/>
        </w:rPr>
        <w:t>: it is proposed that SA2 selects between the introduction of V-AMF &lt;-&gt; NSACF and V-SMF &lt;-&gt; NSACF roaming interfaces or a V-NSACF &lt;-&gt; H-NSACF roaming interface.</w:t>
      </w:r>
    </w:p>
    <w:p w14:paraId="78F33B14" w14:textId="77777777" w:rsidR="00B43476" w:rsidRPr="00B43476" w:rsidRDefault="00B43476" w:rsidP="00B43476">
      <w:pPr>
        <w:rPr>
          <w:lang w:eastAsia="en-GB"/>
        </w:rPr>
      </w:pPr>
    </w:p>
    <w:sectPr w:rsidR="00B43476" w:rsidRPr="00B4347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F7F07" w14:textId="77777777" w:rsidR="00D52592" w:rsidRDefault="00D52592">
      <w:r>
        <w:separator/>
      </w:r>
    </w:p>
    <w:p w14:paraId="6B591957" w14:textId="77777777" w:rsidR="00D52592" w:rsidRDefault="00D52592"/>
  </w:endnote>
  <w:endnote w:type="continuationSeparator" w:id="0">
    <w:p w14:paraId="055E5F9C" w14:textId="77777777" w:rsidR="00D52592" w:rsidRDefault="00D52592">
      <w:r>
        <w:continuationSeparator/>
      </w:r>
    </w:p>
    <w:p w14:paraId="10869594" w14:textId="77777777" w:rsidR="00D52592" w:rsidRDefault="00D52592"/>
  </w:endnote>
  <w:endnote w:type="continuationNotice" w:id="1">
    <w:p w14:paraId="24AB9802" w14:textId="77777777" w:rsidR="00D52592" w:rsidRDefault="00D52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0DAF6" w14:textId="77777777" w:rsidR="001748E5" w:rsidRDefault="001748E5">
    <w:pPr>
      <w:framePr w:w="646" w:h="244" w:hRule="exact" w:wrap="around" w:vAnchor="text" w:hAnchor="margin" w:y="-5"/>
      <w:rPr>
        <w:rFonts w:ascii="Arial" w:hAnsi="Arial" w:cs="Arial"/>
        <w:b/>
        <w:bCs/>
        <w:i/>
        <w:iCs/>
        <w:sz w:val="18"/>
      </w:rPr>
    </w:pPr>
    <w:r>
      <w:rPr>
        <w:rFonts w:ascii="Arial" w:hAnsi="Arial" w:cs="Arial"/>
        <w:b/>
        <w:bCs/>
        <w:i/>
        <w:iCs/>
        <w:sz w:val="18"/>
      </w:rPr>
      <w:t>3GPP</w:t>
    </w:r>
  </w:p>
  <w:p w14:paraId="1DDCFEA3" w14:textId="77777777" w:rsidR="001748E5" w:rsidRDefault="001748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2182F0" w14:textId="77777777" w:rsidR="001748E5" w:rsidRDefault="001748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D8977" w14:textId="77777777" w:rsidR="00D52592" w:rsidRDefault="00D52592">
      <w:r>
        <w:separator/>
      </w:r>
    </w:p>
    <w:p w14:paraId="0F3F5F78" w14:textId="77777777" w:rsidR="00D52592" w:rsidRDefault="00D52592"/>
  </w:footnote>
  <w:footnote w:type="continuationSeparator" w:id="0">
    <w:p w14:paraId="25223914" w14:textId="77777777" w:rsidR="00D52592" w:rsidRDefault="00D52592">
      <w:r>
        <w:continuationSeparator/>
      </w:r>
    </w:p>
    <w:p w14:paraId="2CF46831" w14:textId="77777777" w:rsidR="00D52592" w:rsidRDefault="00D52592"/>
  </w:footnote>
  <w:footnote w:type="continuationNotice" w:id="1">
    <w:p w14:paraId="44B9C266" w14:textId="77777777" w:rsidR="00D52592" w:rsidRDefault="00D525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63BD6" w14:textId="77777777" w:rsidR="001748E5" w:rsidRDefault="001748E5"/>
  <w:p w14:paraId="20526F0A" w14:textId="77777777" w:rsidR="001748E5" w:rsidRDefault="001748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F9904" w14:textId="77777777" w:rsidR="001748E5" w:rsidRDefault="001748E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BDEFDD" w14:textId="77777777" w:rsidR="001748E5" w:rsidRDefault="001748E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4CA7E114" w14:textId="77777777" w:rsidR="001748E5" w:rsidRDefault="001748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2678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1E27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1281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261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1E14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1049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B21F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D079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8E11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063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C520FA"/>
    <w:multiLevelType w:val="hybridMultilevel"/>
    <w:tmpl w:val="6680960E"/>
    <w:lvl w:ilvl="0" w:tplc="DC3A533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6D2103E"/>
    <w:multiLevelType w:val="hybridMultilevel"/>
    <w:tmpl w:val="A6929EB2"/>
    <w:lvl w:ilvl="0" w:tplc="041D0015">
      <w:start w:val="1"/>
      <w:numFmt w:val="upperLetter"/>
      <w:lvlText w:val="%1."/>
      <w:lvlJc w:val="left"/>
      <w:pPr>
        <w:ind w:left="825" w:hanging="360"/>
      </w:pPr>
    </w:lvl>
    <w:lvl w:ilvl="1" w:tplc="041D0019" w:tentative="1">
      <w:start w:val="1"/>
      <w:numFmt w:val="lowerLetter"/>
      <w:lvlText w:val="%2."/>
      <w:lvlJc w:val="left"/>
      <w:pPr>
        <w:ind w:left="1545" w:hanging="360"/>
      </w:pPr>
    </w:lvl>
    <w:lvl w:ilvl="2" w:tplc="041D001B" w:tentative="1">
      <w:start w:val="1"/>
      <w:numFmt w:val="lowerRoman"/>
      <w:lvlText w:val="%3."/>
      <w:lvlJc w:val="right"/>
      <w:pPr>
        <w:ind w:left="2265" w:hanging="180"/>
      </w:pPr>
    </w:lvl>
    <w:lvl w:ilvl="3" w:tplc="041D000F" w:tentative="1">
      <w:start w:val="1"/>
      <w:numFmt w:val="decimal"/>
      <w:lvlText w:val="%4."/>
      <w:lvlJc w:val="left"/>
      <w:pPr>
        <w:ind w:left="2985" w:hanging="360"/>
      </w:pPr>
    </w:lvl>
    <w:lvl w:ilvl="4" w:tplc="041D0019" w:tentative="1">
      <w:start w:val="1"/>
      <w:numFmt w:val="lowerLetter"/>
      <w:lvlText w:val="%5."/>
      <w:lvlJc w:val="left"/>
      <w:pPr>
        <w:ind w:left="3705" w:hanging="360"/>
      </w:pPr>
    </w:lvl>
    <w:lvl w:ilvl="5" w:tplc="041D001B" w:tentative="1">
      <w:start w:val="1"/>
      <w:numFmt w:val="lowerRoman"/>
      <w:lvlText w:val="%6."/>
      <w:lvlJc w:val="right"/>
      <w:pPr>
        <w:ind w:left="4425" w:hanging="180"/>
      </w:pPr>
    </w:lvl>
    <w:lvl w:ilvl="6" w:tplc="041D000F" w:tentative="1">
      <w:start w:val="1"/>
      <w:numFmt w:val="decimal"/>
      <w:lvlText w:val="%7."/>
      <w:lvlJc w:val="left"/>
      <w:pPr>
        <w:ind w:left="5145" w:hanging="360"/>
      </w:pPr>
    </w:lvl>
    <w:lvl w:ilvl="7" w:tplc="041D0019" w:tentative="1">
      <w:start w:val="1"/>
      <w:numFmt w:val="lowerLetter"/>
      <w:lvlText w:val="%8."/>
      <w:lvlJc w:val="left"/>
      <w:pPr>
        <w:ind w:left="5865" w:hanging="360"/>
      </w:pPr>
    </w:lvl>
    <w:lvl w:ilvl="8" w:tplc="041D001B" w:tentative="1">
      <w:start w:val="1"/>
      <w:numFmt w:val="lowerRoman"/>
      <w:lvlText w:val="%9."/>
      <w:lvlJc w:val="right"/>
      <w:pPr>
        <w:ind w:left="6585" w:hanging="180"/>
      </w:pPr>
    </w:lvl>
  </w:abstractNum>
  <w:abstractNum w:abstractNumId="18" w15:restartNumberingAfterBreak="0">
    <w:nsid w:val="27E7761D"/>
    <w:multiLevelType w:val="hybridMultilevel"/>
    <w:tmpl w:val="7E0C12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4D16D1"/>
    <w:multiLevelType w:val="hybridMultilevel"/>
    <w:tmpl w:val="704A1FB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F824997"/>
    <w:multiLevelType w:val="hybridMultilevel"/>
    <w:tmpl w:val="BE74DCCA"/>
    <w:lvl w:ilvl="0" w:tplc="DC3A533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61FB8"/>
    <w:multiLevelType w:val="hybridMultilevel"/>
    <w:tmpl w:val="098C7AE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9"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6A3D31"/>
    <w:multiLevelType w:val="hybridMultilevel"/>
    <w:tmpl w:val="77F6766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A71957"/>
    <w:multiLevelType w:val="hybridMultilevel"/>
    <w:tmpl w:val="B3F662E8"/>
    <w:lvl w:ilvl="0" w:tplc="F564AFF4">
      <w:start w:val="7"/>
      <w:numFmt w:val="bullet"/>
      <w:lvlText w:val="-"/>
      <w:lvlJc w:val="left"/>
      <w:pPr>
        <w:ind w:left="929" w:hanging="360"/>
      </w:pPr>
      <w:rPr>
        <w:rFonts w:ascii="Times New Roman" w:eastAsia="Malgun Gothic"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2" w15:restartNumberingAfterBreak="0">
    <w:nsid w:val="4EBD7DC5"/>
    <w:multiLevelType w:val="hybridMultilevel"/>
    <w:tmpl w:val="961C5D8E"/>
    <w:lvl w:ilvl="0" w:tplc="63B816CA">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38C75C4"/>
    <w:multiLevelType w:val="multilevel"/>
    <w:tmpl w:val="0B507D5C"/>
    <w:lvl w:ilvl="0">
      <w:start w:val="25"/>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68457F"/>
    <w:multiLevelType w:val="hybridMultilevel"/>
    <w:tmpl w:val="46B62E58"/>
    <w:lvl w:ilvl="0" w:tplc="2B8E2C8C">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8C95081"/>
    <w:multiLevelType w:val="hybridMultilevel"/>
    <w:tmpl w:val="5930E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072CD1"/>
    <w:multiLevelType w:val="hybridMultilevel"/>
    <w:tmpl w:val="E138C698"/>
    <w:lvl w:ilvl="0" w:tplc="CECE5F00">
      <w:start w:val="5"/>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9C10B50"/>
    <w:multiLevelType w:val="hybridMultilevel"/>
    <w:tmpl w:val="3AA0945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A233226"/>
    <w:multiLevelType w:val="hybridMultilevel"/>
    <w:tmpl w:val="552E2E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9C1B58"/>
    <w:multiLevelType w:val="hybridMultilevel"/>
    <w:tmpl w:val="9EF2550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4"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7EEB55DF"/>
    <w:multiLevelType w:val="hybridMultilevel"/>
    <w:tmpl w:val="5FD25EE6"/>
    <w:lvl w:ilvl="0" w:tplc="EFA050FC">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11"/>
  </w:num>
  <w:num w:numId="4">
    <w:abstractNumId w:val="36"/>
  </w:num>
  <w:num w:numId="5">
    <w:abstractNumId w:val="14"/>
  </w:num>
  <w:num w:numId="6">
    <w:abstractNumId w:val="29"/>
  </w:num>
  <w:num w:numId="7">
    <w:abstractNumId w:val="23"/>
  </w:num>
  <w:num w:numId="8">
    <w:abstractNumId w:val="27"/>
  </w:num>
  <w:num w:numId="9">
    <w:abstractNumId w:val="41"/>
  </w:num>
  <w:num w:numId="10">
    <w:abstractNumId w:val="4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3"/>
  </w:num>
  <w:num w:numId="23">
    <w:abstractNumId w:val="19"/>
  </w:num>
  <w:num w:numId="24">
    <w:abstractNumId w:val="45"/>
  </w:num>
  <w:num w:numId="25">
    <w:abstractNumId w:val="21"/>
  </w:num>
  <w:num w:numId="26">
    <w:abstractNumId w:val="24"/>
  </w:num>
  <w:num w:numId="27">
    <w:abstractNumId w:val="43"/>
  </w:num>
  <w:num w:numId="28">
    <w:abstractNumId w:val="16"/>
  </w:num>
  <w:num w:numId="29">
    <w:abstractNumId w:val="12"/>
  </w:num>
  <w:num w:numId="30">
    <w:abstractNumId w:val="10"/>
  </w:num>
  <w:num w:numId="31">
    <w:abstractNumId w:val="38"/>
  </w:num>
  <w:num w:numId="32">
    <w:abstractNumId w:val="40"/>
  </w:num>
  <w:num w:numId="33">
    <w:abstractNumId w:val="39"/>
  </w:num>
  <w:num w:numId="34">
    <w:abstractNumId w:val="17"/>
  </w:num>
  <w:num w:numId="35">
    <w:abstractNumId w:val="42"/>
  </w:num>
  <w:num w:numId="36">
    <w:abstractNumId w:val="20"/>
  </w:num>
  <w:num w:numId="37">
    <w:abstractNumId w:val="32"/>
  </w:num>
  <w:num w:numId="38">
    <w:abstractNumId w:val="35"/>
  </w:num>
  <w:num w:numId="39">
    <w:abstractNumId w:val="46"/>
  </w:num>
  <w:num w:numId="40">
    <w:abstractNumId w:val="31"/>
  </w:num>
  <w:num w:numId="41">
    <w:abstractNumId w:val="47"/>
  </w:num>
  <w:num w:numId="42">
    <w:abstractNumId w:val="18"/>
  </w:num>
  <w:num w:numId="43">
    <w:abstractNumId w:val="25"/>
  </w:num>
  <w:num w:numId="44">
    <w:abstractNumId w:val="30"/>
  </w:num>
  <w:num w:numId="45">
    <w:abstractNumId w:val="33"/>
  </w:num>
  <w:num w:numId="46">
    <w:abstractNumId w:val="3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15"/>
  </w:num>
  <w:num w:numId="49">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1BD"/>
    <w:rsid w:val="000005A5"/>
    <w:rsid w:val="00000C24"/>
    <w:rsid w:val="00000CDE"/>
    <w:rsid w:val="00001725"/>
    <w:rsid w:val="00002A26"/>
    <w:rsid w:val="00011185"/>
    <w:rsid w:val="00013D49"/>
    <w:rsid w:val="00014CC5"/>
    <w:rsid w:val="00015A57"/>
    <w:rsid w:val="00021CFC"/>
    <w:rsid w:val="0002279C"/>
    <w:rsid w:val="0002347B"/>
    <w:rsid w:val="00023B86"/>
    <w:rsid w:val="00027AC3"/>
    <w:rsid w:val="0003151B"/>
    <w:rsid w:val="00032018"/>
    <w:rsid w:val="00033A3A"/>
    <w:rsid w:val="00033C8C"/>
    <w:rsid w:val="00037EF2"/>
    <w:rsid w:val="00041E93"/>
    <w:rsid w:val="00042604"/>
    <w:rsid w:val="000454FC"/>
    <w:rsid w:val="00046A95"/>
    <w:rsid w:val="00051B06"/>
    <w:rsid w:val="00056C44"/>
    <w:rsid w:val="000609F2"/>
    <w:rsid w:val="0006203A"/>
    <w:rsid w:val="00063035"/>
    <w:rsid w:val="000633FB"/>
    <w:rsid w:val="00064584"/>
    <w:rsid w:val="00067094"/>
    <w:rsid w:val="00072947"/>
    <w:rsid w:val="00072FE6"/>
    <w:rsid w:val="00073B74"/>
    <w:rsid w:val="000764D7"/>
    <w:rsid w:val="0008000B"/>
    <w:rsid w:val="000829A5"/>
    <w:rsid w:val="00082B53"/>
    <w:rsid w:val="0008535B"/>
    <w:rsid w:val="00085DB6"/>
    <w:rsid w:val="00093E81"/>
    <w:rsid w:val="0009406E"/>
    <w:rsid w:val="000963E3"/>
    <w:rsid w:val="000A00AB"/>
    <w:rsid w:val="000A332D"/>
    <w:rsid w:val="000A334A"/>
    <w:rsid w:val="000A36EE"/>
    <w:rsid w:val="000A4E74"/>
    <w:rsid w:val="000A56FE"/>
    <w:rsid w:val="000A6C6F"/>
    <w:rsid w:val="000B7C63"/>
    <w:rsid w:val="000C1D07"/>
    <w:rsid w:val="000C244B"/>
    <w:rsid w:val="000C2A3A"/>
    <w:rsid w:val="000C3453"/>
    <w:rsid w:val="000C63F4"/>
    <w:rsid w:val="000D012B"/>
    <w:rsid w:val="000D1407"/>
    <w:rsid w:val="000D4709"/>
    <w:rsid w:val="000D7472"/>
    <w:rsid w:val="000E26C6"/>
    <w:rsid w:val="000E3D04"/>
    <w:rsid w:val="000E4034"/>
    <w:rsid w:val="000E6CAC"/>
    <w:rsid w:val="000F1D88"/>
    <w:rsid w:val="000F443A"/>
    <w:rsid w:val="000F579B"/>
    <w:rsid w:val="000F57D0"/>
    <w:rsid w:val="000F6743"/>
    <w:rsid w:val="000F7098"/>
    <w:rsid w:val="000F76B5"/>
    <w:rsid w:val="00102947"/>
    <w:rsid w:val="00102D40"/>
    <w:rsid w:val="0010370B"/>
    <w:rsid w:val="0010374C"/>
    <w:rsid w:val="0010403B"/>
    <w:rsid w:val="00104166"/>
    <w:rsid w:val="001120A9"/>
    <w:rsid w:val="0012212C"/>
    <w:rsid w:val="00131BAF"/>
    <w:rsid w:val="00132BBB"/>
    <w:rsid w:val="00133E84"/>
    <w:rsid w:val="0013502B"/>
    <w:rsid w:val="001353C7"/>
    <w:rsid w:val="00135E41"/>
    <w:rsid w:val="001374C4"/>
    <w:rsid w:val="00137816"/>
    <w:rsid w:val="0014205A"/>
    <w:rsid w:val="00142717"/>
    <w:rsid w:val="00143866"/>
    <w:rsid w:val="00143D02"/>
    <w:rsid w:val="0014400D"/>
    <w:rsid w:val="00144423"/>
    <w:rsid w:val="00146308"/>
    <w:rsid w:val="001525A1"/>
    <w:rsid w:val="0015362D"/>
    <w:rsid w:val="00153B25"/>
    <w:rsid w:val="00155EAE"/>
    <w:rsid w:val="00157663"/>
    <w:rsid w:val="00163E54"/>
    <w:rsid w:val="0016725D"/>
    <w:rsid w:val="00167727"/>
    <w:rsid w:val="001748E5"/>
    <w:rsid w:val="0017603C"/>
    <w:rsid w:val="00180C72"/>
    <w:rsid w:val="0018104E"/>
    <w:rsid w:val="001824A6"/>
    <w:rsid w:val="00183B35"/>
    <w:rsid w:val="00184C62"/>
    <w:rsid w:val="00187FCE"/>
    <w:rsid w:val="00193284"/>
    <w:rsid w:val="0019482A"/>
    <w:rsid w:val="00197042"/>
    <w:rsid w:val="00197E72"/>
    <w:rsid w:val="001A0475"/>
    <w:rsid w:val="001A2C96"/>
    <w:rsid w:val="001A57FD"/>
    <w:rsid w:val="001B05C3"/>
    <w:rsid w:val="001B1CD1"/>
    <w:rsid w:val="001B1F9D"/>
    <w:rsid w:val="001B5231"/>
    <w:rsid w:val="001B7D32"/>
    <w:rsid w:val="001C1D22"/>
    <w:rsid w:val="001C3237"/>
    <w:rsid w:val="001C4270"/>
    <w:rsid w:val="001C475B"/>
    <w:rsid w:val="001D096E"/>
    <w:rsid w:val="001D2C46"/>
    <w:rsid w:val="001D3EBE"/>
    <w:rsid w:val="001D43D4"/>
    <w:rsid w:val="001D5B86"/>
    <w:rsid w:val="001D6A05"/>
    <w:rsid w:val="001E15C1"/>
    <w:rsid w:val="001E441F"/>
    <w:rsid w:val="001E52AE"/>
    <w:rsid w:val="001E6733"/>
    <w:rsid w:val="001F24EB"/>
    <w:rsid w:val="001F2953"/>
    <w:rsid w:val="001F507E"/>
    <w:rsid w:val="001F5277"/>
    <w:rsid w:val="001F758A"/>
    <w:rsid w:val="001F7A4A"/>
    <w:rsid w:val="00207DA4"/>
    <w:rsid w:val="00210BAD"/>
    <w:rsid w:val="00216594"/>
    <w:rsid w:val="002220FB"/>
    <w:rsid w:val="00222483"/>
    <w:rsid w:val="00224EFB"/>
    <w:rsid w:val="00233D6B"/>
    <w:rsid w:val="00236C88"/>
    <w:rsid w:val="00236EDC"/>
    <w:rsid w:val="00243FAA"/>
    <w:rsid w:val="00246601"/>
    <w:rsid w:val="00250F68"/>
    <w:rsid w:val="002512DF"/>
    <w:rsid w:val="00251313"/>
    <w:rsid w:val="00254D55"/>
    <w:rsid w:val="00255247"/>
    <w:rsid w:val="002555E7"/>
    <w:rsid w:val="002562B2"/>
    <w:rsid w:val="00262150"/>
    <w:rsid w:val="00264384"/>
    <w:rsid w:val="002649D2"/>
    <w:rsid w:val="002654CE"/>
    <w:rsid w:val="00270A4E"/>
    <w:rsid w:val="00271BA0"/>
    <w:rsid w:val="00271F35"/>
    <w:rsid w:val="0027250E"/>
    <w:rsid w:val="00273E5A"/>
    <w:rsid w:val="002759CF"/>
    <w:rsid w:val="00276CB4"/>
    <w:rsid w:val="002804F1"/>
    <w:rsid w:val="00280994"/>
    <w:rsid w:val="00280FE4"/>
    <w:rsid w:val="00282358"/>
    <w:rsid w:val="00285143"/>
    <w:rsid w:val="0028788C"/>
    <w:rsid w:val="00296083"/>
    <w:rsid w:val="0029714E"/>
    <w:rsid w:val="002A254E"/>
    <w:rsid w:val="002A48BE"/>
    <w:rsid w:val="002A4ACE"/>
    <w:rsid w:val="002A798D"/>
    <w:rsid w:val="002A7F2B"/>
    <w:rsid w:val="002B011E"/>
    <w:rsid w:val="002B2630"/>
    <w:rsid w:val="002B3AC0"/>
    <w:rsid w:val="002B3DD5"/>
    <w:rsid w:val="002B4FCA"/>
    <w:rsid w:val="002C3966"/>
    <w:rsid w:val="002D299C"/>
    <w:rsid w:val="002D3B19"/>
    <w:rsid w:val="002D5345"/>
    <w:rsid w:val="002D59AA"/>
    <w:rsid w:val="002D7E0E"/>
    <w:rsid w:val="002E04A7"/>
    <w:rsid w:val="002E0802"/>
    <w:rsid w:val="002E2EE1"/>
    <w:rsid w:val="002E5233"/>
    <w:rsid w:val="002E58DC"/>
    <w:rsid w:val="002E5E98"/>
    <w:rsid w:val="002F0338"/>
    <w:rsid w:val="002F413D"/>
    <w:rsid w:val="002F74AE"/>
    <w:rsid w:val="0030059C"/>
    <w:rsid w:val="00303B71"/>
    <w:rsid w:val="003072C3"/>
    <w:rsid w:val="0031181F"/>
    <w:rsid w:val="00312D9E"/>
    <w:rsid w:val="00314E93"/>
    <w:rsid w:val="00315005"/>
    <w:rsid w:val="003150E3"/>
    <w:rsid w:val="00315F8B"/>
    <w:rsid w:val="00322890"/>
    <w:rsid w:val="00327378"/>
    <w:rsid w:val="0032770E"/>
    <w:rsid w:val="00327D9A"/>
    <w:rsid w:val="00330E52"/>
    <w:rsid w:val="00331A1C"/>
    <w:rsid w:val="00333528"/>
    <w:rsid w:val="003342B8"/>
    <w:rsid w:val="00334B1E"/>
    <w:rsid w:val="00342DAA"/>
    <w:rsid w:val="00343857"/>
    <w:rsid w:val="00345700"/>
    <w:rsid w:val="00350392"/>
    <w:rsid w:val="003509B1"/>
    <w:rsid w:val="0035315A"/>
    <w:rsid w:val="00362189"/>
    <w:rsid w:val="003649D9"/>
    <w:rsid w:val="0036615F"/>
    <w:rsid w:val="00366EDA"/>
    <w:rsid w:val="00367082"/>
    <w:rsid w:val="00367C75"/>
    <w:rsid w:val="00367D40"/>
    <w:rsid w:val="00370669"/>
    <w:rsid w:val="00374B52"/>
    <w:rsid w:val="00374E48"/>
    <w:rsid w:val="00381883"/>
    <w:rsid w:val="003819DA"/>
    <w:rsid w:val="00381AA0"/>
    <w:rsid w:val="003828F8"/>
    <w:rsid w:val="00384428"/>
    <w:rsid w:val="0038700F"/>
    <w:rsid w:val="00387FAB"/>
    <w:rsid w:val="003910FD"/>
    <w:rsid w:val="0039287B"/>
    <w:rsid w:val="003954B8"/>
    <w:rsid w:val="003A073F"/>
    <w:rsid w:val="003A0B26"/>
    <w:rsid w:val="003A1E08"/>
    <w:rsid w:val="003A34CA"/>
    <w:rsid w:val="003A3D34"/>
    <w:rsid w:val="003A48EB"/>
    <w:rsid w:val="003A5F1A"/>
    <w:rsid w:val="003A6736"/>
    <w:rsid w:val="003A7C65"/>
    <w:rsid w:val="003B01A7"/>
    <w:rsid w:val="003B350C"/>
    <w:rsid w:val="003B66D3"/>
    <w:rsid w:val="003C052B"/>
    <w:rsid w:val="003C4635"/>
    <w:rsid w:val="003C63B3"/>
    <w:rsid w:val="003D24BA"/>
    <w:rsid w:val="003D2FD0"/>
    <w:rsid w:val="003D4797"/>
    <w:rsid w:val="003D52FD"/>
    <w:rsid w:val="003D5613"/>
    <w:rsid w:val="003D5ECE"/>
    <w:rsid w:val="003D7BBE"/>
    <w:rsid w:val="003E0B6D"/>
    <w:rsid w:val="003E2040"/>
    <w:rsid w:val="003E24DD"/>
    <w:rsid w:val="003E4F4C"/>
    <w:rsid w:val="003E6993"/>
    <w:rsid w:val="003E7BB0"/>
    <w:rsid w:val="003F0186"/>
    <w:rsid w:val="003F2733"/>
    <w:rsid w:val="003F681F"/>
    <w:rsid w:val="0040038B"/>
    <w:rsid w:val="00402108"/>
    <w:rsid w:val="0040566A"/>
    <w:rsid w:val="00406CE2"/>
    <w:rsid w:val="004075BD"/>
    <w:rsid w:val="00411425"/>
    <w:rsid w:val="00414428"/>
    <w:rsid w:val="0041756F"/>
    <w:rsid w:val="0042152C"/>
    <w:rsid w:val="00421CC6"/>
    <w:rsid w:val="004227AE"/>
    <w:rsid w:val="00423C37"/>
    <w:rsid w:val="00424C01"/>
    <w:rsid w:val="00430493"/>
    <w:rsid w:val="00431D16"/>
    <w:rsid w:val="0043274A"/>
    <w:rsid w:val="00432A15"/>
    <w:rsid w:val="00433522"/>
    <w:rsid w:val="00441422"/>
    <w:rsid w:val="00441F8E"/>
    <w:rsid w:val="00450003"/>
    <w:rsid w:val="00453357"/>
    <w:rsid w:val="004547D7"/>
    <w:rsid w:val="00455EB9"/>
    <w:rsid w:val="004568E2"/>
    <w:rsid w:val="00461099"/>
    <w:rsid w:val="004636AD"/>
    <w:rsid w:val="00465264"/>
    <w:rsid w:val="00465499"/>
    <w:rsid w:val="00466EFE"/>
    <w:rsid w:val="00474880"/>
    <w:rsid w:val="00476C19"/>
    <w:rsid w:val="00480680"/>
    <w:rsid w:val="00480812"/>
    <w:rsid w:val="00483D64"/>
    <w:rsid w:val="00486139"/>
    <w:rsid w:val="00490428"/>
    <w:rsid w:val="00494155"/>
    <w:rsid w:val="00497871"/>
    <w:rsid w:val="004A150D"/>
    <w:rsid w:val="004A4310"/>
    <w:rsid w:val="004B0661"/>
    <w:rsid w:val="004B13C6"/>
    <w:rsid w:val="004B1774"/>
    <w:rsid w:val="004B222F"/>
    <w:rsid w:val="004B42AF"/>
    <w:rsid w:val="004C1054"/>
    <w:rsid w:val="004C583F"/>
    <w:rsid w:val="004C61D0"/>
    <w:rsid w:val="004D3671"/>
    <w:rsid w:val="004D69DC"/>
    <w:rsid w:val="004D6F40"/>
    <w:rsid w:val="004E0359"/>
    <w:rsid w:val="004E3DEA"/>
    <w:rsid w:val="004E703F"/>
    <w:rsid w:val="004E7D13"/>
    <w:rsid w:val="004F1E53"/>
    <w:rsid w:val="004F5493"/>
    <w:rsid w:val="00500197"/>
    <w:rsid w:val="005005EA"/>
    <w:rsid w:val="00506B58"/>
    <w:rsid w:val="0050774F"/>
    <w:rsid w:val="00507E91"/>
    <w:rsid w:val="00510769"/>
    <w:rsid w:val="0051086F"/>
    <w:rsid w:val="00510B5C"/>
    <w:rsid w:val="0051160C"/>
    <w:rsid w:val="00511D9B"/>
    <w:rsid w:val="005139B5"/>
    <w:rsid w:val="0051603A"/>
    <w:rsid w:val="0051734E"/>
    <w:rsid w:val="00517C8B"/>
    <w:rsid w:val="0052171C"/>
    <w:rsid w:val="005237FA"/>
    <w:rsid w:val="00524767"/>
    <w:rsid w:val="005259B9"/>
    <w:rsid w:val="0053283B"/>
    <w:rsid w:val="00532C92"/>
    <w:rsid w:val="00532E85"/>
    <w:rsid w:val="0053494B"/>
    <w:rsid w:val="00537BB6"/>
    <w:rsid w:val="00544506"/>
    <w:rsid w:val="00550C72"/>
    <w:rsid w:val="005532E9"/>
    <w:rsid w:val="00553D03"/>
    <w:rsid w:val="0055560C"/>
    <w:rsid w:val="005571D5"/>
    <w:rsid w:val="00562F79"/>
    <w:rsid w:val="005732BC"/>
    <w:rsid w:val="0057628D"/>
    <w:rsid w:val="0057687F"/>
    <w:rsid w:val="00581C28"/>
    <w:rsid w:val="00581DE4"/>
    <w:rsid w:val="00583D5D"/>
    <w:rsid w:val="00587663"/>
    <w:rsid w:val="00591BFF"/>
    <w:rsid w:val="00593697"/>
    <w:rsid w:val="00596F46"/>
    <w:rsid w:val="00597236"/>
    <w:rsid w:val="005A382C"/>
    <w:rsid w:val="005A6F73"/>
    <w:rsid w:val="005B1195"/>
    <w:rsid w:val="005C0371"/>
    <w:rsid w:val="005C2633"/>
    <w:rsid w:val="005C39B7"/>
    <w:rsid w:val="005C6E59"/>
    <w:rsid w:val="005D1DBD"/>
    <w:rsid w:val="005D66B7"/>
    <w:rsid w:val="005E1299"/>
    <w:rsid w:val="005E76B9"/>
    <w:rsid w:val="005F1D3E"/>
    <w:rsid w:val="005F2275"/>
    <w:rsid w:val="005F358B"/>
    <w:rsid w:val="005F464D"/>
    <w:rsid w:val="005F5169"/>
    <w:rsid w:val="005F5DB5"/>
    <w:rsid w:val="006015D9"/>
    <w:rsid w:val="00605192"/>
    <w:rsid w:val="00605D62"/>
    <w:rsid w:val="00607175"/>
    <w:rsid w:val="00610189"/>
    <w:rsid w:val="00613997"/>
    <w:rsid w:val="00614D72"/>
    <w:rsid w:val="006155AA"/>
    <w:rsid w:val="00616A93"/>
    <w:rsid w:val="00623AC6"/>
    <w:rsid w:val="00624C22"/>
    <w:rsid w:val="00626778"/>
    <w:rsid w:val="00626A6F"/>
    <w:rsid w:val="0063031E"/>
    <w:rsid w:val="006319ED"/>
    <w:rsid w:val="00632121"/>
    <w:rsid w:val="00633030"/>
    <w:rsid w:val="00636E29"/>
    <w:rsid w:val="006439B9"/>
    <w:rsid w:val="00646F8A"/>
    <w:rsid w:val="00647C26"/>
    <w:rsid w:val="00650C2A"/>
    <w:rsid w:val="00661DF4"/>
    <w:rsid w:val="00664285"/>
    <w:rsid w:val="0068083C"/>
    <w:rsid w:val="00681AC0"/>
    <w:rsid w:val="00684AF4"/>
    <w:rsid w:val="00687AD4"/>
    <w:rsid w:val="00687F2E"/>
    <w:rsid w:val="00690183"/>
    <w:rsid w:val="006906F4"/>
    <w:rsid w:val="00690F1E"/>
    <w:rsid w:val="00692363"/>
    <w:rsid w:val="00694860"/>
    <w:rsid w:val="006A0AF7"/>
    <w:rsid w:val="006A0CC9"/>
    <w:rsid w:val="006A1FEA"/>
    <w:rsid w:val="006A2D3B"/>
    <w:rsid w:val="006A3B7A"/>
    <w:rsid w:val="006A5F25"/>
    <w:rsid w:val="006A7070"/>
    <w:rsid w:val="006A7B94"/>
    <w:rsid w:val="006B2E27"/>
    <w:rsid w:val="006B58CD"/>
    <w:rsid w:val="006B5D19"/>
    <w:rsid w:val="006B6199"/>
    <w:rsid w:val="006B7C49"/>
    <w:rsid w:val="006C00C9"/>
    <w:rsid w:val="006C1007"/>
    <w:rsid w:val="006C1878"/>
    <w:rsid w:val="006C4ED6"/>
    <w:rsid w:val="006C6DA6"/>
    <w:rsid w:val="006D0045"/>
    <w:rsid w:val="006D1BB2"/>
    <w:rsid w:val="006D2B4E"/>
    <w:rsid w:val="006E448D"/>
    <w:rsid w:val="006E5DCC"/>
    <w:rsid w:val="006E6E00"/>
    <w:rsid w:val="006F15DF"/>
    <w:rsid w:val="006F184E"/>
    <w:rsid w:val="006F3786"/>
    <w:rsid w:val="006F3EE1"/>
    <w:rsid w:val="00701DB2"/>
    <w:rsid w:val="00703BD4"/>
    <w:rsid w:val="007057E3"/>
    <w:rsid w:val="00705D3E"/>
    <w:rsid w:val="00707B9B"/>
    <w:rsid w:val="00711CCD"/>
    <w:rsid w:val="007138D3"/>
    <w:rsid w:val="007148A2"/>
    <w:rsid w:val="00714A90"/>
    <w:rsid w:val="007173B3"/>
    <w:rsid w:val="00717F71"/>
    <w:rsid w:val="0072616B"/>
    <w:rsid w:val="00731B26"/>
    <w:rsid w:val="00732137"/>
    <w:rsid w:val="00735B92"/>
    <w:rsid w:val="00740773"/>
    <w:rsid w:val="00757026"/>
    <w:rsid w:val="007614B8"/>
    <w:rsid w:val="007623AA"/>
    <w:rsid w:val="00772958"/>
    <w:rsid w:val="00772B9D"/>
    <w:rsid w:val="007735B8"/>
    <w:rsid w:val="00774861"/>
    <w:rsid w:val="0077629E"/>
    <w:rsid w:val="007763F6"/>
    <w:rsid w:val="00781BDF"/>
    <w:rsid w:val="007849F3"/>
    <w:rsid w:val="0078573C"/>
    <w:rsid w:val="00785941"/>
    <w:rsid w:val="00786AC1"/>
    <w:rsid w:val="0079064F"/>
    <w:rsid w:val="007915E7"/>
    <w:rsid w:val="00791854"/>
    <w:rsid w:val="007960CB"/>
    <w:rsid w:val="00796B4C"/>
    <w:rsid w:val="007A03B9"/>
    <w:rsid w:val="007A0643"/>
    <w:rsid w:val="007A1B03"/>
    <w:rsid w:val="007A597F"/>
    <w:rsid w:val="007A68D3"/>
    <w:rsid w:val="007B024D"/>
    <w:rsid w:val="007B5E1E"/>
    <w:rsid w:val="007C38AC"/>
    <w:rsid w:val="007D1090"/>
    <w:rsid w:val="007D2E68"/>
    <w:rsid w:val="007D3E34"/>
    <w:rsid w:val="007E1673"/>
    <w:rsid w:val="007E3453"/>
    <w:rsid w:val="007E42A6"/>
    <w:rsid w:val="007F1AC3"/>
    <w:rsid w:val="007F2E40"/>
    <w:rsid w:val="007F42AE"/>
    <w:rsid w:val="007F4E8C"/>
    <w:rsid w:val="00800341"/>
    <w:rsid w:val="008013D4"/>
    <w:rsid w:val="00801EAA"/>
    <w:rsid w:val="008077B4"/>
    <w:rsid w:val="00807FB0"/>
    <w:rsid w:val="00810DC2"/>
    <w:rsid w:val="00811268"/>
    <w:rsid w:val="008119ED"/>
    <w:rsid w:val="008138EC"/>
    <w:rsid w:val="0081457B"/>
    <w:rsid w:val="00821D6C"/>
    <w:rsid w:val="00823381"/>
    <w:rsid w:val="008346C7"/>
    <w:rsid w:val="008373C3"/>
    <w:rsid w:val="00840E0D"/>
    <w:rsid w:val="00841756"/>
    <w:rsid w:val="00842152"/>
    <w:rsid w:val="00844CEE"/>
    <w:rsid w:val="00845F33"/>
    <w:rsid w:val="00846A2F"/>
    <w:rsid w:val="00846A72"/>
    <w:rsid w:val="00846B9F"/>
    <w:rsid w:val="00850152"/>
    <w:rsid w:val="00854152"/>
    <w:rsid w:val="008547B3"/>
    <w:rsid w:val="00865F3F"/>
    <w:rsid w:val="008711B9"/>
    <w:rsid w:val="00872718"/>
    <w:rsid w:val="00874A5D"/>
    <w:rsid w:val="008760E0"/>
    <w:rsid w:val="00876EB6"/>
    <w:rsid w:val="00876F6B"/>
    <w:rsid w:val="0088326D"/>
    <w:rsid w:val="00887A2F"/>
    <w:rsid w:val="00892CDB"/>
    <w:rsid w:val="00896122"/>
    <w:rsid w:val="0089690E"/>
    <w:rsid w:val="00896D1A"/>
    <w:rsid w:val="008A2675"/>
    <w:rsid w:val="008A2C04"/>
    <w:rsid w:val="008A4380"/>
    <w:rsid w:val="008A4F57"/>
    <w:rsid w:val="008A5677"/>
    <w:rsid w:val="008A63A6"/>
    <w:rsid w:val="008A649C"/>
    <w:rsid w:val="008A75E8"/>
    <w:rsid w:val="008B4383"/>
    <w:rsid w:val="008B45A0"/>
    <w:rsid w:val="008B4BF0"/>
    <w:rsid w:val="008B59DE"/>
    <w:rsid w:val="008B5F9E"/>
    <w:rsid w:val="008C0617"/>
    <w:rsid w:val="008C6E4B"/>
    <w:rsid w:val="008D15A1"/>
    <w:rsid w:val="008D1E2A"/>
    <w:rsid w:val="008D2C2D"/>
    <w:rsid w:val="008D471B"/>
    <w:rsid w:val="008D475F"/>
    <w:rsid w:val="008D4BA9"/>
    <w:rsid w:val="008D5B12"/>
    <w:rsid w:val="008D5D53"/>
    <w:rsid w:val="008D636A"/>
    <w:rsid w:val="008D7B2C"/>
    <w:rsid w:val="008E10F9"/>
    <w:rsid w:val="008E1168"/>
    <w:rsid w:val="008E14EF"/>
    <w:rsid w:val="008E1775"/>
    <w:rsid w:val="008E49B3"/>
    <w:rsid w:val="008F2072"/>
    <w:rsid w:val="008F3F83"/>
    <w:rsid w:val="008F502E"/>
    <w:rsid w:val="008F53E9"/>
    <w:rsid w:val="008F54EC"/>
    <w:rsid w:val="008F5991"/>
    <w:rsid w:val="0090215F"/>
    <w:rsid w:val="0090502F"/>
    <w:rsid w:val="00906A65"/>
    <w:rsid w:val="009128F3"/>
    <w:rsid w:val="009161EC"/>
    <w:rsid w:val="00916B41"/>
    <w:rsid w:val="00922F15"/>
    <w:rsid w:val="00924BD2"/>
    <w:rsid w:val="00925C7C"/>
    <w:rsid w:val="00927339"/>
    <w:rsid w:val="00927DE1"/>
    <w:rsid w:val="009451C5"/>
    <w:rsid w:val="009474CE"/>
    <w:rsid w:val="00951D01"/>
    <w:rsid w:val="009545B1"/>
    <w:rsid w:val="00954DA5"/>
    <w:rsid w:val="00955294"/>
    <w:rsid w:val="00955DB4"/>
    <w:rsid w:val="00960AA0"/>
    <w:rsid w:val="0096201F"/>
    <w:rsid w:val="00962310"/>
    <w:rsid w:val="009628A0"/>
    <w:rsid w:val="00965B7C"/>
    <w:rsid w:val="00965CB2"/>
    <w:rsid w:val="00967209"/>
    <w:rsid w:val="009675EE"/>
    <w:rsid w:val="00971515"/>
    <w:rsid w:val="00974049"/>
    <w:rsid w:val="009810C8"/>
    <w:rsid w:val="00985083"/>
    <w:rsid w:val="009924A1"/>
    <w:rsid w:val="009945B3"/>
    <w:rsid w:val="009948B0"/>
    <w:rsid w:val="00994BF3"/>
    <w:rsid w:val="00994CED"/>
    <w:rsid w:val="009953B7"/>
    <w:rsid w:val="00996D1F"/>
    <w:rsid w:val="009A33BF"/>
    <w:rsid w:val="009A6ADB"/>
    <w:rsid w:val="009B1F86"/>
    <w:rsid w:val="009B33EF"/>
    <w:rsid w:val="009B5829"/>
    <w:rsid w:val="009C2C67"/>
    <w:rsid w:val="009C593C"/>
    <w:rsid w:val="009D603C"/>
    <w:rsid w:val="009E0AEF"/>
    <w:rsid w:val="009E199D"/>
    <w:rsid w:val="009E2942"/>
    <w:rsid w:val="009E5C63"/>
    <w:rsid w:val="009E7CBD"/>
    <w:rsid w:val="009F0271"/>
    <w:rsid w:val="009F0F4F"/>
    <w:rsid w:val="009F11F9"/>
    <w:rsid w:val="009F41BD"/>
    <w:rsid w:val="009F4575"/>
    <w:rsid w:val="009F74E7"/>
    <w:rsid w:val="00A016FB"/>
    <w:rsid w:val="00A05E2D"/>
    <w:rsid w:val="00A07EDF"/>
    <w:rsid w:val="00A112F1"/>
    <w:rsid w:val="00A12B43"/>
    <w:rsid w:val="00A13C46"/>
    <w:rsid w:val="00A23EDF"/>
    <w:rsid w:val="00A26B90"/>
    <w:rsid w:val="00A32D46"/>
    <w:rsid w:val="00A36BC6"/>
    <w:rsid w:val="00A374B5"/>
    <w:rsid w:val="00A40C7C"/>
    <w:rsid w:val="00A41830"/>
    <w:rsid w:val="00A43CDD"/>
    <w:rsid w:val="00A44E34"/>
    <w:rsid w:val="00A45F4E"/>
    <w:rsid w:val="00A4737E"/>
    <w:rsid w:val="00A4776C"/>
    <w:rsid w:val="00A51061"/>
    <w:rsid w:val="00A5308D"/>
    <w:rsid w:val="00A54790"/>
    <w:rsid w:val="00A5674B"/>
    <w:rsid w:val="00A57947"/>
    <w:rsid w:val="00A63A48"/>
    <w:rsid w:val="00A657D4"/>
    <w:rsid w:val="00A667E1"/>
    <w:rsid w:val="00A6736E"/>
    <w:rsid w:val="00A74687"/>
    <w:rsid w:val="00A77D4B"/>
    <w:rsid w:val="00A870B3"/>
    <w:rsid w:val="00A958F8"/>
    <w:rsid w:val="00A97145"/>
    <w:rsid w:val="00A97B0A"/>
    <w:rsid w:val="00AA400D"/>
    <w:rsid w:val="00AB1714"/>
    <w:rsid w:val="00AB386F"/>
    <w:rsid w:val="00AB4E6B"/>
    <w:rsid w:val="00AB55AC"/>
    <w:rsid w:val="00AB5F35"/>
    <w:rsid w:val="00AC2642"/>
    <w:rsid w:val="00AC34B8"/>
    <w:rsid w:val="00AC3F28"/>
    <w:rsid w:val="00AC5608"/>
    <w:rsid w:val="00AC7E03"/>
    <w:rsid w:val="00AD3EA0"/>
    <w:rsid w:val="00AE0E2A"/>
    <w:rsid w:val="00AF00DF"/>
    <w:rsid w:val="00AF2CCE"/>
    <w:rsid w:val="00AF401F"/>
    <w:rsid w:val="00AF6A1E"/>
    <w:rsid w:val="00AF7C8B"/>
    <w:rsid w:val="00B00DA0"/>
    <w:rsid w:val="00B01407"/>
    <w:rsid w:val="00B01817"/>
    <w:rsid w:val="00B0328C"/>
    <w:rsid w:val="00B052DE"/>
    <w:rsid w:val="00B05C1C"/>
    <w:rsid w:val="00B05E22"/>
    <w:rsid w:val="00B06F91"/>
    <w:rsid w:val="00B07243"/>
    <w:rsid w:val="00B11B4D"/>
    <w:rsid w:val="00B129D9"/>
    <w:rsid w:val="00B16650"/>
    <w:rsid w:val="00B22A7E"/>
    <w:rsid w:val="00B22FC0"/>
    <w:rsid w:val="00B2347A"/>
    <w:rsid w:val="00B24382"/>
    <w:rsid w:val="00B2559E"/>
    <w:rsid w:val="00B275DB"/>
    <w:rsid w:val="00B3036F"/>
    <w:rsid w:val="00B303EA"/>
    <w:rsid w:val="00B32753"/>
    <w:rsid w:val="00B36593"/>
    <w:rsid w:val="00B41486"/>
    <w:rsid w:val="00B42BA2"/>
    <w:rsid w:val="00B43476"/>
    <w:rsid w:val="00B43A89"/>
    <w:rsid w:val="00B43F62"/>
    <w:rsid w:val="00B45C9B"/>
    <w:rsid w:val="00B46AD1"/>
    <w:rsid w:val="00B46BA8"/>
    <w:rsid w:val="00B520CB"/>
    <w:rsid w:val="00B542AC"/>
    <w:rsid w:val="00B55AE9"/>
    <w:rsid w:val="00B56F8E"/>
    <w:rsid w:val="00B57EA9"/>
    <w:rsid w:val="00B62774"/>
    <w:rsid w:val="00B62EE4"/>
    <w:rsid w:val="00B63972"/>
    <w:rsid w:val="00B713AE"/>
    <w:rsid w:val="00B718C2"/>
    <w:rsid w:val="00B77645"/>
    <w:rsid w:val="00B81DB0"/>
    <w:rsid w:val="00B82E9E"/>
    <w:rsid w:val="00B849F3"/>
    <w:rsid w:val="00B9269C"/>
    <w:rsid w:val="00BA3E49"/>
    <w:rsid w:val="00BA5833"/>
    <w:rsid w:val="00BB176A"/>
    <w:rsid w:val="00BB5D6B"/>
    <w:rsid w:val="00BB72A5"/>
    <w:rsid w:val="00BB768A"/>
    <w:rsid w:val="00BB7708"/>
    <w:rsid w:val="00BB7F0A"/>
    <w:rsid w:val="00BC166C"/>
    <w:rsid w:val="00BC60AA"/>
    <w:rsid w:val="00BC7EE7"/>
    <w:rsid w:val="00BC7F86"/>
    <w:rsid w:val="00BD245A"/>
    <w:rsid w:val="00BD7B84"/>
    <w:rsid w:val="00BE0F2B"/>
    <w:rsid w:val="00BE3E83"/>
    <w:rsid w:val="00BE481F"/>
    <w:rsid w:val="00BE4E90"/>
    <w:rsid w:val="00BE70E1"/>
    <w:rsid w:val="00BE7C4E"/>
    <w:rsid w:val="00BE7C73"/>
    <w:rsid w:val="00BF0849"/>
    <w:rsid w:val="00BF37F5"/>
    <w:rsid w:val="00BF393C"/>
    <w:rsid w:val="00C0040B"/>
    <w:rsid w:val="00C009AE"/>
    <w:rsid w:val="00C057B4"/>
    <w:rsid w:val="00C07589"/>
    <w:rsid w:val="00C077EB"/>
    <w:rsid w:val="00C0792A"/>
    <w:rsid w:val="00C11E7C"/>
    <w:rsid w:val="00C1511D"/>
    <w:rsid w:val="00C15573"/>
    <w:rsid w:val="00C16F18"/>
    <w:rsid w:val="00C172F1"/>
    <w:rsid w:val="00C17E74"/>
    <w:rsid w:val="00C21F1A"/>
    <w:rsid w:val="00C24BD1"/>
    <w:rsid w:val="00C24BFA"/>
    <w:rsid w:val="00C27749"/>
    <w:rsid w:val="00C27ABB"/>
    <w:rsid w:val="00C311DB"/>
    <w:rsid w:val="00C342A0"/>
    <w:rsid w:val="00C37033"/>
    <w:rsid w:val="00C3779C"/>
    <w:rsid w:val="00C420D5"/>
    <w:rsid w:val="00C45993"/>
    <w:rsid w:val="00C50C1F"/>
    <w:rsid w:val="00C52951"/>
    <w:rsid w:val="00C54A41"/>
    <w:rsid w:val="00C54F98"/>
    <w:rsid w:val="00C56EEE"/>
    <w:rsid w:val="00C57DA4"/>
    <w:rsid w:val="00C61CA2"/>
    <w:rsid w:val="00C61F12"/>
    <w:rsid w:val="00C630FF"/>
    <w:rsid w:val="00C641B3"/>
    <w:rsid w:val="00C654E1"/>
    <w:rsid w:val="00C65C80"/>
    <w:rsid w:val="00C66886"/>
    <w:rsid w:val="00C72D69"/>
    <w:rsid w:val="00C76626"/>
    <w:rsid w:val="00C8635F"/>
    <w:rsid w:val="00C92D48"/>
    <w:rsid w:val="00C93529"/>
    <w:rsid w:val="00C947C3"/>
    <w:rsid w:val="00C954B0"/>
    <w:rsid w:val="00CA0EFE"/>
    <w:rsid w:val="00CA114A"/>
    <w:rsid w:val="00CA3082"/>
    <w:rsid w:val="00CB041F"/>
    <w:rsid w:val="00CB100A"/>
    <w:rsid w:val="00CB14BE"/>
    <w:rsid w:val="00CB31FF"/>
    <w:rsid w:val="00CB4100"/>
    <w:rsid w:val="00CB6BA0"/>
    <w:rsid w:val="00CB7865"/>
    <w:rsid w:val="00CC0460"/>
    <w:rsid w:val="00CC3C06"/>
    <w:rsid w:val="00CC3E5F"/>
    <w:rsid w:val="00CC55BB"/>
    <w:rsid w:val="00CD08D8"/>
    <w:rsid w:val="00CD2F6E"/>
    <w:rsid w:val="00CD4776"/>
    <w:rsid w:val="00CD7CDE"/>
    <w:rsid w:val="00CF1FD1"/>
    <w:rsid w:val="00CF28A3"/>
    <w:rsid w:val="00CF5077"/>
    <w:rsid w:val="00D011A2"/>
    <w:rsid w:val="00D0208F"/>
    <w:rsid w:val="00D02C27"/>
    <w:rsid w:val="00D0496B"/>
    <w:rsid w:val="00D07417"/>
    <w:rsid w:val="00D140E4"/>
    <w:rsid w:val="00D1430D"/>
    <w:rsid w:val="00D16A17"/>
    <w:rsid w:val="00D2335D"/>
    <w:rsid w:val="00D242A1"/>
    <w:rsid w:val="00D2683A"/>
    <w:rsid w:val="00D26909"/>
    <w:rsid w:val="00D26AAD"/>
    <w:rsid w:val="00D26B25"/>
    <w:rsid w:val="00D27328"/>
    <w:rsid w:val="00D273F9"/>
    <w:rsid w:val="00D30F3F"/>
    <w:rsid w:val="00D32203"/>
    <w:rsid w:val="00D335B2"/>
    <w:rsid w:val="00D33950"/>
    <w:rsid w:val="00D356A7"/>
    <w:rsid w:val="00D36318"/>
    <w:rsid w:val="00D3655E"/>
    <w:rsid w:val="00D36853"/>
    <w:rsid w:val="00D413BE"/>
    <w:rsid w:val="00D4331A"/>
    <w:rsid w:val="00D45BC2"/>
    <w:rsid w:val="00D45D78"/>
    <w:rsid w:val="00D46BB1"/>
    <w:rsid w:val="00D52354"/>
    <w:rsid w:val="00D52592"/>
    <w:rsid w:val="00D549F8"/>
    <w:rsid w:val="00D563FD"/>
    <w:rsid w:val="00D56722"/>
    <w:rsid w:val="00D57559"/>
    <w:rsid w:val="00D6106A"/>
    <w:rsid w:val="00D620C2"/>
    <w:rsid w:val="00D65ECD"/>
    <w:rsid w:val="00D677D1"/>
    <w:rsid w:val="00D702F7"/>
    <w:rsid w:val="00D73799"/>
    <w:rsid w:val="00D75355"/>
    <w:rsid w:val="00D80F4E"/>
    <w:rsid w:val="00D8198A"/>
    <w:rsid w:val="00D82054"/>
    <w:rsid w:val="00D82B86"/>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DF05F1"/>
    <w:rsid w:val="00DF7A18"/>
    <w:rsid w:val="00E013B9"/>
    <w:rsid w:val="00E01A7B"/>
    <w:rsid w:val="00E029BC"/>
    <w:rsid w:val="00E06749"/>
    <w:rsid w:val="00E07AA7"/>
    <w:rsid w:val="00E11302"/>
    <w:rsid w:val="00E22D32"/>
    <w:rsid w:val="00E275DA"/>
    <w:rsid w:val="00E307FD"/>
    <w:rsid w:val="00E3315F"/>
    <w:rsid w:val="00E33EAC"/>
    <w:rsid w:val="00E35831"/>
    <w:rsid w:val="00E417CC"/>
    <w:rsid w:val="00E42EAC"/>
    <w:rsid w:val="00E43036"/>
    <w:rsid w:val="00E459BB"/>
    <w:rsid w:val="00E46903"/>
    <w:rsid w:val="00E513D8"/>
    <w:rsid w:val="00E5361F"/>
    <w:rsid w:val="00E541CB"/>
    <w:rsid w:val="00E54F38"/>
    <w:rsid w:val="00E667AB"/>
    <w:rsid w:val="00E673DB"/>
    <w:rsid w:val="00E72047"/>
    <w:rsid w:val="00E72785"/>
    <w:rsid w:val="00E72C0A"/>
    <w:rsid w:val="00E7586D"/>
    <w:rsid w:val="00E80D24"/>
    <w:rsid w:val="00E82232"/>
    <w:rsid w:val="00E856EF"/>
    <w:rsid w:val="00E918EE"/>
    <w:rsid w:val="00E92E39"/>
    <w:rsid w:val="00E93647"/>
    <w:rsid w:val="00E96D1E"/>
    <w:rsid w:val="00EA3AC8"/>
    <w:rsid w:val="00EA45EA"/>
    <w:rsid w:val="00EA511C"/>
    <w:rsid w:val="00EA5E54"/>
    <w:rsid w:val="00EA66F7"/>
    <w:rsid w:val="00EB1854"/>
    <w:rsid w:val="00EB4886"/>
    <w:rsid w:val="00EB5EE1"/>
    <w:rsid w:val="00EB7B8A"/>
    <w:rsid w:val="00EC0D2D"/>
    <w:rsid w:val="00EC5271"/>
    <w:rsid w:val="00EC6166"/>
    <w:rsid w:val="00ED1323"/>
    <w:rsid w:val="00ED1D4C"/>
    <w:rsid w:val="00ED1F51"/>
    <w:rsid w:val="00ED23F6"/>
    <w:rsid w:val="00ED4542"/>
    <w:rsid w:val="00ED4B2D"/>
    <w:rsid w:val="00ED50CE"/>
    <w:rsid w:val="00ED59A0"/>
    <w:rsid w:val="00EE41B4"/>
    <w:rsid w:val="00EF0AC8"/>
    <w:rsid w:val="00F00490"/>
    <w:rsid w:val="00F015BF"/>
    <w:rsid w:val="00F02177"/>
    <w:rsid w:val="00F022EE"/>
    <w:rsid w:val="00F068D0"/>
    <w:rsid w:val="00F1281A"/>
    <w:rsid w:val="00F1630F"/>
    <w:rsid w:val="00F17FB9"/>
    <w:rsid w:val="00F2376E"/>
    <w:rsid w:val="00F23C05"/>
    <w:rsid w:val="00F23DF7"/>
    <w:rsid w:val="00F2512C"/>
    <w:rsid w:val="00F26A51"/>
    <w:rsid w:val="00F32471"/>
    <w:rsid w:val="00F340D2"/>
    <w:rsid w:val="00F344D9"/>
    <w:rsid w:val="00F35A07"/>
    <w:rsid w:val="00F432BB"/>
    <w:rsid w:val="00F44639"/>
    <w:rsid w:val="00F45E0C"/>
    <w:rsid w:val="00F47370"/>
    <w:rsid w:val="00F51007"/>
    <w:rsid w:val="00F52FFA"/>
    <w:rsid w:val="00F657B5"/>
    <w:rsid w:val="00F663E5"/>
    <w:rsid w:val="00F74949"/>
    <w:rsid w:val="00F74B10"/>
    <w:rsid w:val="00F77351"/>
    <w:rsid w:val="00F904D7"/>
    <w:rsid w:val="00F91F69"/>
    <w:rsid w:val="00F92132"/>
    <w:rsid w:val="00FA4A9E"/>
    <w:rsid w:val="00FA7AAC"/>
    <w:rsid w:val="00FB0B4D"/>
    <w:rsid w:val="00FB1614"/>
    <w:rsid w:val="00FB1F37"/>
    <w:rsid w:val="00FB36E5"/>
    <w:rsid w:val="00FB4277"/>
    <w:rsid w:val="00FC0284"/>
    <w:rsid w:val="00FC413E"/>
    <w:rsid w:val="00FC59C8"/>
    <w:rsid w:val="00FD088F"/>
    <w:rsid w:val="00FD1464"/>
    <w:rsid w:val="00FD1A32"/>
    <w:rsid w:val="00FD4220"/>
    <w:rsid w:val="00FD4A9C"/>
    <w:rsid w:val="00FD7002"/>
    <w:rsid w:val="00FD7D2E"/>
    <w:rsid w:val="00FE195E"/>
    <w:rsid w:val="00FE239F"/>
    <w:rsid w:val="00FE596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678651"/>
  <w15:chartTrackingRefBased/>
  <w15:docId w15:val="{C12C44C6-B5A7-412E-9181-53661246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qFormat/>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qFormat/>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qFormat/>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 w:type="character" w:customStyle="1" w:styleId="B3Car">
    <w:name w:val="B3 Car"/>
    <w:link w:val="B3"/>
    <w:rsid w:val="0015362D"/>
    <w:rPr>
      <w:color w:val="000000"/>
      <w:lang w:eastAsia="ja-JP"/>
    </w:rPr>
  </w:style>
  <w:style w:type="character" w:customStyle="1" w:styleId="PLChar">
    <w:name w:val="PL Char"/>
    <w:link w:val="PL"/>
    <w:qFormat/>
    <w:rsid w:val="00314E93"/>
    <w:rPr>
      <w:rFonts w:ascii="Courier New" w:hAnsi="Courier New"/>
      <w:noProof/>
      <w:sz w:val="16"/>
      <w:lang w:eastAsia="ja-JP"/>
    </w:rPr>
  </w:style>
  <w:style w:type="paragraph" w:customStyle="1" w:styleId="TableHeader">
    <w:name w:val="Table Header"/>
    <w:basedOn w:val="NormalParagraph"/>
    <w:uiPriority w:val="18"/>
    <w:qFormat/>
    <w:rsid w:val="003D52FD"/>
    <w:pPr>
      <w:keepNext/>
      <w:spacing w:before="60" w:after="0"/>
    </w:pPr>
    <w:rPr>
      <w:rFonts w:cs="Arial"/>
      <w:b/>
      <w:color w:val="FFFFFF"/>
      <w:lang w:val="en-US"/>
    </w:rPr>
  </w:style>
  <w:style w:type="paragraph" w:customStyle="1" w:styleId="TableCaption">
    <w:name w:val="Table Caption"/>
    <w:basedOn w:val="NormalParagraph"/>
    <w:next w:val="NormalParagraph"/>
    <w:uiPriority w:val="13"/>
    <w:qFormat/>
    <w:rsid w:val="003D52FD"/>
    <w:pPr>
      <w:numPr>
        <w:numId w:val="45"/>
      </w:numPr>
      <w:tabs>
        <w:tab w:val="left" w:pos="1009"/>
      </w:tabs>
      <w:spacing w:before="120"/>
      <w:jc w:val="center"/>
    </w:pPr>
    <w:rPr>
      <w:rFonts w:cs="Arial"/>
      <w:b/>
      <w:szCs w:val="20"/>
      <w:lang w:eastAsia="de-DE"/>
    </w:rPr>
  </w:style>
  <w:style w:type="paragraph" w:customStyle="1" w:styleId="TableText">
    <w:name w:val="Table Text"/>
    <w:basedOn w:val="NormalParagraph"/>
    <w:link w:val="TableTextChar"/>
    <w:uiPriority w:val="19"/>
    <w:qFormat/>
    <w:rsid w:val="003D52FD"/>
    <w:pPr>
      <w:spacing w:before="40" w:after="40"/>
    </w:pPr>
    <w:rPr>
      <w:sz w:val="20"/>
      <w:lang w:eastAsia="de-DE"/>
    </w:rPr>
  </w:style>
  <w:style w:type="character" w:customStyle="1" w:styleId="TableTextChar">
    <w:name w:val="Table Text Char"/>
    <w:link w:val="TableText"/>
    <w:uiPriority w:val="19"/>
    <w:rsid w:val="003D52FD"/>
    <w:rPr>
      <w:rFonts w:ascii="Arial" w:eastAsia="SimSun" w:hAnsi="Arial"/>
      <w:szCs w:val="22"/>
      <w:lang w:eastAsia="de-DE"/>
    </w:rPr>
  </w:style>
  <w:style w:type="paragraph" w:customStyle="1" w:styleId="NormalParagraph">
    <w:name w:val="Normal Paragraph"/>
    <w:link w:val="NormalParagraphChar"/>
    <w:qFormat/>
    <w:rsid w:val="003D52FD"/>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3D52FD"/>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21135223">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4317907">
      <w:bodyDiv w:val="1"/>
      <w:marLeft w:val="0"/>
      <w:marRight w:val="0"/>
      <w:marTop w:val="0"/>
      <w:marBottom w:val="0"/>
      <w:divBdr>
        <w:top w:val="none" w:sz="0" w:space="0" w:color="auto"/>
        <w:left w:val="none" w:sz="0" w:space="0" w:color="auto"/>
        <w:bottom w:val="none" w:sz="0" w:space="0" w:color="auto"/>
        <w:right w:val="none" w:sz="0" w:space="0" w:color="auto"/>
      </w:divBdr>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60735880">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06094596">
      <w:bodyDiv w:val="1"/>
      <w:marLeft w:val="0"/>
      <w:marRight w:val="0"/>
      <w:marTop w:val="0"/>
      <w:marBottom w:val="0"/>
      <w:divBdr>
        <w:top w:val="none" w:sz="0" w:space="0" w:color="auto"/>
        <w:left w:val="none" w:sz="0" w:space="0" w:color="auto"/>
        <w:bottom w:val="none" w:sz="0" w:space="0" w:color="auto"/>
        <w:right w:val="none" w:sz="0" w:space="0" w:color="auto"/>
      </w:divBdr>
    </w:div>
    <w:div w:id="1011026753">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31483428">
      <w:bodyDiv w:val="1"/>
      <w:marLeft w:val="0"/>
      <w:marRight w:val="0"/>
      <w:marTop w:val="0"/>
      <w:marBottom w:val="0"/>
      <w:divBdr>
        <w:top w:val="none" w:sz="0" w:space="0" w:color="auto"/>
        <w:left w:val="none" w:sz="0" w:space="0" w:color="auto"/>
        <w:bottom w:val="none" w:sz="0" w:space="0" w:color="auto"/>
        <w:right w:val="none" w:sz="0" w:space="0" w:color="auto"/>
      </w:divBdr>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285039043">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467971906">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543439796">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704163319">
      <w:bodyDiv w:val="1"/>
      <w:marLeft w:val="0"/>
      <w:marRight w:val="0"/>
      <w:marTop w:val="0"/>
      <w:marBottom w:val="0"/>
      <w:divBdr>
        <w:top w:val="none" w:sz="0" w:space="0" w:color="auto"/>
        <w:left w:val="none" w:sz="0" w:space="0" w:color="auto"/>
        <w:bottom w:val="none" w:sz="0" w:space="0" w:color="auto"/>
        <w:right w:val="none" w:sz="0" w:space="0" w:color="auto"/>
      </w:divBdr>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C2210-409E-46DB-926C-D3659CD2AFDA}">
  <ds:schemaRefs>
    <ds:schemaRef ds:uri="http://schemas.microsoft.com/sharepoint/v3/contenttype/forms"/>
  </ds:schemaRefs>
</ds:datastoreItem>
</file>

<file path=customXml/itemProps2.xml><?xml version="1.0" encoding="utf-8"?>
<ds:datastoreItem xmlns:ds="http://schemas.openxmlformats.org/officeDocument/2006/customXml" ds:itemID="{B94ACE72-732C-43F1-9369-0F6DD1FBA5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D07884-7785-4F98-AAF0-98AF9F3AE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C9C12E-6742-4BA8-9316-B9495B7D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Nokia</cp:lastModifiedBy>
  <cp:revision>2</cp:revision>
  <cp:lastPrinted>2003-09-26T10:29:00Z</cp:lastPrinted>
  <dcterms:created xsi:type="dcterms:W3CDTF">2021-05-10T15:30:00Z</dcterms:created>
  <dcterms:modified xsi:type="dcterms:W3CDTF">2021-05-10T15:30:00Z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0x010100D9D26E9BA9D634419308D1AF46A0D7D6</vt:lpwstr>
  </property>
  <property fmtid="{D5CDD505-2E9C-101B-9397-08002B2CF9AE}" pid="17" name="NSCPROP_SA">
    <vt:lpwstr>C:\mySingle\TEMP\S2-200xxxx Conclusion KI2 r3(2).doc</vt:lpwstr>
  </property>
</Properties>
</file>